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E2C91" w14:textId="7A020858" w:rsidR="00262E23" w:rsidRPr="00984CAB" w:rsidRDefault="00262E23" w:rsidP="00984CAB">
      <w:pPr>
        <w:keepNext/>
        <w:spacing w:after="240" w:line="300" w:lineRule="auto"/>
        <w:ind w:left="5103"/>
        <w:outlineLvl w:val="1"/>
        <w:rPr>
          <w:rFonts w:eastAsia="Times New Roman" w:cstheme="minorHAnsi"/>
          <w:bCs/>
          <w:kern w:val="0"/>
          <w:lang w:eastAsia="pl-PL"/>
          <w14:ligatures w14:val="none"/>
        </w:rPr>
      </w:pPr>
      <w:r w:rsidRPr="00984CAB">
        <w:rPr>
          <w:rFonts w:eastAsia="Times New Roman" w:cstheme="minorHAnsi"/>
          <w:bCs/>
          <w:kern w:val="0"/>
          <w:lang w:eastAsia="pl-PL"/>
          <w14:ligatures w14:val="none"/>
        </w:rPr>
        <w:t xml:space="preserve">Załącznik do zarządzenia nr </w:t>
      </w:r>
      <w:r w:rsidR="00A82334">
        <w:rPr>
          <w:rFonts w:eastAsia="Times New Roman" w:cstheme="minorHAnsi"/>
          <w:bCs/>
          <w:kern w:val="0"/>
          <w:lang w:eastAsia="pl-PL"/>
          <w14:ligatures w14:val="none"/>
        </w:rPr>
        <w:t>1629</w:t>
      </w:r>
      <w:r w:rsidRPr="00984CAB">
        <w:rPr>
          <w:rFonts w:eastAsia="Times New Roman" w:cstheme="minorHAnsi"/>
          <w:bCs/>
          <w:kern w:val="0"/>
          <w:lang w:eastAsia="pl-PL"/>
          <w14:ligatures w14:val="none"/>
        </w:rPr>
        <w:t xml:space="preserve">/2026 </w:t>
      </w:r>
      <w:r w:rsidRPr="00984CAB">
        <w:rPr>
          <w:rFonts w:eastAsia="Times New Roman" w:cstheme="minorHAnsi"/>
          <w:bCs/>
          <w:kern w:val="0"/>
          <w:lang w:eastAsia="pl-PL"/>
          <w14:ligatures w14:val="none"/>
        </w:rPr>
        <w:br/>
        <w:t xml:space="preserve">Prezydenta m.st. Warszawy z </w:t>
      </w:r>
      <w:r w:rsidR="00A82334">
        <w:rPr>
          <w:rFonts w:eastAsia="Times New Roman" w:cstheme="minorHAnsi"/>
          <w:bCs/>
          <w:kern w:val="0"/>
          <w:lang w:eastAsia="pl-PL"/>
          <w14:ligatures w14:val="none"/>
        </w:rPr>
        <w:t>21.09.</w:t>
      </w:r>
      <w:r w:rsidRPr="00984CAB">
        <w:rPr>
          <w:rFonts w:eastAsia="Times New Roman" w:cstheme="minorHAnsi"/>
          <w:bCs/>
          <w:kern w:val="0"/>
          <w:lang w:eastAsia="pl-PL"/>
          <w14:ligatures w14:val="none"/>
        </w:rPr>
        <w:t>2026 r.</w:t>
      </w:r>
    </w:p>
    <w:tbl>
      <w:tblPr>
        <w:tblStyle w:val="Tabelasiatki1jasna1"/>
        <w:tblW w:w="6023" w:type="pct"/>
        <w:tblInd w:w="-998" w:type="dxa"/>
        <w:tblLayout w:type="fixed"/>
        <w:tblLook w:val="0620" w:firstRow="1" w:lastRow="0" w:firstColumn="0" w:lastColumn="0" w:noHBand="1" w:noVBand="1"/>
        <w:tblDescription w:val="Tabela ofert: nazwa oferenta, tytuł zadania, wysokoś proponowanych pieniędzy, miejsce w klasyfikacji budżetowej, z którego będą pochodzić środki i suma"/>
      </w:tblPr>
      <w:tblGrid>
        <w:gridCol w:w="562"/>
        <w:gridCol w:w="2416"/>
        <w:gridCol w:w="2410"/>
        <w:gridCol w:w="1376"/>
        <w:gridCol w:w="1601"/>
        <w:gridCol w:w="1420"/>
        <w:gridCol w:w="1131"/>
      </w:tblGrid>
      <w:tr w:rsidR="00262E23" w:rsidRPr="00984CAB" w14:paraId="7835DAF2" w14:textId="77777777" w:rsidTr="00984C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562" w:type="dxa"/>
            <w:shd w:val="clear" w:color="auto" w:fill="D0CECE"/>
            <w:vAlign w:val="center"/>
            <w:hideMark/>
          </w:tcPr>
          <w:p w14:paraId="52A090BD" w14:textId="77777777" w:rsidR="00262E23" w:rsidRPr="00984CAB" w:rsidRDefault="00262E23" w:rsidP="00984CAB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2416" w:type="dxa"/>
            <w:shd w:val="clear" w:color="auto" w:fill="D0CECE"/>
            <w:vAlign w:val="center"/>
            <w:hideMark/>
          </w:tcPr>
          <w:p w14:paraId="74DD893C" w14:textId="77777777" w:rsidR="00262E23" w:rsidRPr="00984CAB" w:rsidRDefault="00262E23" w:rsidP="00984CAB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Nazwa oferenta</w:t>
            </w:r>
          </w:p>
        </w:tc>
        <w:tc>
          <w:tcPr>
            <w:tcW w:w="2410" w:type="dxa"/>
            <w:shd w:val="clear" w:color="auto" w:fill="D0CECE"/>
            <w:vAlign w:val="center"/>
            <w:hideMark/>
          </w:tcPr>
          <w:p w14:paraId="71E6B62F" w14:textId="77777777" w:rsidR="00262E23" w:rsidRPr="00984CAB" w:rsidRDefault="00262E23" w:rsidP="00984CAB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Tytuł zadania publicznego</w:t>
            </w:r>
          </w:p>
        </w:tc>
        <w:tc>
          <w:tcPr>
            <w:tcW w:w="1376" w:type="dxa"/>
            <w:shd w:val="clear" w:color="auto" w:fill="D0CECE"/>
            <w:vAlign w:val="center"/>
            <w:hideMark/>
          </w:tcPr>
          <w:p w14:paraId="3AE81ECA" w14:textId="77777777" w:rsidR="00262E23" w:rsidRPr="00984CAB" w:rsidRDefault="00262E23" w:rsidP="00984CAB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Wysokość przyznanych środków publicznych w roku 2026</w:t>
            </w:r>
          </w:p>
        </w:tc>
        <w:tc>
          <w:tcPr>
            <w:tcW w:w="1601" w:type="dxa"/>
            <w:shd w:val="clear" w:color="auto" w:fill="D0CECE"/>
            <w:vAlign w:val="center"/>
            <w:hideMark/>
          </w:tcPr>
          <w:p w14:paraId="75F1ECA4" w14:textId="5E209BDD" w:rsidR="00262E23" w:rsidRPr="00984CAB" w:rsidRDefault="00262E23" w:rsidP="00984CAB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Klasyfikacja budżetowa dotacji w roku 2026 oraz w roku 2027</w:t>
            </w:r>
          </w:p>
        </w:tc>
        <w:tc>
          <w:tcPr>
            <w:tcW w:w="1420" w:type="dxa"/>
            <w:shd w:val="clear" w:color="auto" w:fill="D0CECE"/>
            <w:vAlign w:val="center"/>
            <w:hideMark/>
          </w:tcPr>
          <w:p w14:paraId="5D1057CC" w14:textId="77777777" w:rsidR="00262E23" w:rsidRPr="00984CAB" w:rsidRDefault="00262E23" w:rsidP="00984CAB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Wysokość przyznanych środków publicznych w roku 2027</w:t>
            </w:r>
          </w:p>
        </w:tc>
        <w:tc>
          <w:tcPr>
            <w:tcW w:w="1131" w:type="dxa"/>
            <w:shd w:val="clear" w:color="auto" w:fill="D0CECE"/>
            <w:vAlign w:val="center"/>
            <w:hideMark/>
          </w:tcPr>
          <w:p w14:paraId="57050FA4" w14:textId="77777777" w:rsidR="00262E23" w:rsidRPr="00984CAB" w:rsidRDefault="00262E23" w:rsidP="00984CAB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Suma</w:t>
            </w:r>
          </w:p>
        </w:tc>
      </w:tr>
      <w:tr w:rsidR="00262E23" w:rsidRPr="00984CAB" w14:paraId="76026C12" w14:textId="77777777" w:rsidTr="00984CAB">
        <w:trPr>
          <w:cantSplit/>
        </w:trPr>
        <w:tc>
          <w:tcPr>
            <w:tcW w:w="562" w:type="dxa"/>
            <w:vAlign w:val="center"/>
          </w:tcPr>
          <w:p w14:paraId="451D63FC" w14:textId="77777777" w:rsidR="00262E23" w:rsidRPr="00984CAB" w:rsidRDefault="00262E23" w:rsidP="00984CAB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2416" w:type="dxa"/>
            <w:vAlign w:val="center"/>
          </w:tcPr>
          <w:p w14:paraId="13918DF2" w14:textId="77777777" w:rsidR="00262E23" w:rsidRPr="00984CAB" w:rsidRDefault="00262E23" w:rsidP="00984CAB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Fundacja Polskie Forum Migracyjne</w:t>
            </w:r>
          </w:p>
        </w:tc>
        <w:tc>
          <w:tcPr>
            <w:tcW w:w="2410" w:type="dxa"/>
            <w:vAlign w:val="center"/>
          </w:tcPr>
          <w:p w14:paraId="51FF36C2" w14:textId="77777777" w:rsidR="00262E23" w:rsidRPr="00984CAB" w:rsidRDefault="00262E23" w:rsidP="00984CAB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Asystentura międzykulturowa w Warszawie - edycja 2026/2027</w:t>
            </w:r>
          </w:p>
        </w:tc>
        <w:tc>
          <w:tcPr>
            <w:tcW w:w="1376" w:type="dxa"/>
            <w:vAlign w:val="center"/>
          </w:tcPr>
          <w:p w14:paraId="46E49302" w14:textId="77777777" w:rsidR="00262E23" w:rsidRPr="00984CAB" w:rsidRDefault="00262E23" w:rsidP="00984CAB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139 695 zł</w:t>
            </w:r>
          </w:p>
        </w:tc>
        <w:tc>
          <w:tcPr>
            <w:tcW w:w="1601" w:type="dxa"/>
            <w:vAlign w:val="center"/>
            <w:hideMark/>
          </w:tcPr>
          <w:p w14:paraId="49E88818" w14:textId="77777777" w:rsidR="00262E23" w:rsidRPr="00984CAB" w:rsidRDefault="00262E23" w:rsidP="00984CAB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Dział 801</w:t>
            </w:r>
          </w:p>
          <w:p w14:paraId="78B9EEC9" w14:textId="77777777" w:rsidR="00262E23" w:rsidRPr="00984CAB" w:rsidRDefault="00262E23" w:rsidP="00984CAB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Rozdział 80195</w:t>
            </w:r>
          </w:p>
          <w:p w14:paraId="100A8EB5" w14:textId="77777777" w:rsidR="00262E23" w:rsidRPr="00984CAB" w:rsidRDefault="00262E23" w:rsidP="00984CAB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§ 2360</w:t>
            </w:r>
          </w:p>
        </w:tc>
        <w:tc>
          <w:tcPr>
            <w:tcW w:w="1420" w:type="dxa"/>
            <w:vAlign w:val="center"/>
          </w:tcPr>
          <w:p w14:paraId="001168A2" w14:textId="77777777" w:rsidR="00262E23" w:rsidRPr="00984CAB" w:rsidRDefault="00262E23" w:rsidP="00984CAB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249 950 zł</w:t>
            </w:r>
          </w:p>
        </w:tc>
        <w:tc>
          <w:tcPr>
            <w:tcW w:w="1131" w:type="dxa"/>
            <w:vAlign w:val="center"/>
          </w:tcPr>
          <w:p w14:paraId="36E7CF24" w14:textId="77777777" w:rsidR="00262E23" w:rsidRPr="00984CAB" w:rsidRDefault="00262E23" w:rsidP="00984CAB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389 645 zł</w:t>
            </w:r>
          </w:p>
        </w:tc>
      </w:tr>
      <w:tr w:rsidR="00262E23" w:rsidRPr="00984CAB" w14:paraId="2758CBDC" w14:textId="77777777" w:rsidTr="00984CAB">
        <w:trPr>
          <w:cantSplit/>
        </w:trPr>
        <w:tc>
          <w:tcPr>
            <w:tcW w:w="538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F8EDC4" w14:textId="77777777" w:rsidR="00262E23" w:rsidRPr="00984CAB" w:rsidRDefault="00262E23" w:rsidP="00984CAB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Podsumowanie</w:t>
            </w:r>
          </w:p>
        </w:tc>
        <w:tc>
          <w:tcPr>
            <w:tcW w:w="13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66287" w14:textId="77777777" w:rsidR="00262E23" w:rsidRPr="00984CAB" w:rsidRDefault="00262E23" w:rsidP="00984CAB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139 695 zł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BEA537" w14:textId="77777777" w:rsidR="00262E23" w:rsidRPr="00984CAB" w:rsidRDefault="00262E23" w:rsidP="00984CAB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auto"/>
            </w:tcBorders>
            <w:vAlign w:val="center"/>
            <w:hideMark/>
          </w:tcPr>
          <w:p w14:paraId="5ED51674" w14:textId="77777777" w:rsidR="00262E23" w:rsidRPr="00984CAB" w:rsidRDefault="00262E23" w:rsidP="00984CAB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249 950 zł</w:t>
            </w:r>
          </w:p>
        </w:tc>
        <w:tc>
          <w:tcPr>
            <w:tcW w:w="1131" w:type="dxa"/>
            <w:vAlign w:val="center"/>
          </w:tcPr>
          <w:p w14:paraId="2FCB5A6D" w14:textId="77777777" w:rsidR="00262E23" w:rsidRPr="00984CAB" w:rsidRDefault="00262E23" w:rsidP="00984CAB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84CAB">
              <w:rPr>
                <w:rFonts w:asciiTheme="minorHAnsi" w:hAnsiTheme="minorHAnsi" w:cstheme="minorHAnsi"/>
                <w:sz w:val="22"/>
                <w:szCs w:val="22"/>
              </w:rPr>
              <w:t>389 645 zł</w:t>
            </w:r>
          </w:p>
        </w:tc>
      </w:tr>
    </w:tbl>
    <w:p w14:paraId="0DA75143" w14:textId="77777777" w:rsidR="00AD682A" w:rsidRPr="00984CAB" w:rsidRDefault="00AD682A" w:rsidP="00984CAB">
      <w:pPr>
        <w:spacing w:line="300" w:lineRule="auto"/>
        <w:rPr>
          <w:rFonts w:cstheme="minorHAnsi"/>
        </w:rPr>
      </w:pPr>
    </w:p>
    <w:sectPr w:rsidR="00AD682A" w:rsidRPr="00984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E23"/>
    <w:rsid w:val="00026542"/>
    <w:rsid w:val="0008679C"/>
    <w:rsid w:val="001F7DCD"/>
    <w:rsid w:val="00262E23"/>
    <w:rsid w:val="004A310F"/>
    <w:rsid w:val="00854A4C"/>
    <w:rsid w:val="00984CAB"/>
    <w:rsid w:val="00A82334"/>
    <w:rsid w:val="00AD682A"/>
    <w:rsid w:val="00FA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3BF02"/>
  <w15:chartTrackingRefBased/>
  <w15:docId w15:val="{F5EE64E5-0F88-4C44-BEFC-F93B77712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2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2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2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2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2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2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2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2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2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2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2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2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2E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2E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2E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2E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2E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2E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2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2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2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2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2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2E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2E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2E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2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2E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2E23"/>
    <w:rPr>
      <w:b/>
      <w:bCs/>
      <w:smallCaps/>
      <w:color w:val="0F4761" w:themeColor="accent1" w:themeShade="BF"/>
      <w:spacing w:val="5"/>
    </w:rPr>
  </w:style>
  <w:style w:type="table" w:customStyle="1" w:styleId="Tabelasiatki1jasna1">
    <w:name w:val="Tabela siatki 1 — jasna1"/>
    <w:basedOn w:val="Standardowy"/>
    <w:next w:val="Tabelasiatki1jasna"/>
    <w:uiPriority w:val="46"/>
    <w:rsid w:val="00262E2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262E2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 2013–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Dziedzic-Kurpińska Anna (GP)</dc:creator>
  <cp:keywords/>
  <dc:description/>
  <cp:lastModifiedBy>Gładysz Marta (GP)</cp:lastModifiedBy>
  <cp:revision>2</cp:revision>
  <cp:lastPrinted>2026-09-17T11:24:00Z</cp:lastPrinted>
  <dcterms:created xsi:type="dcterms:W3CDTF">2026-09-21T12:22:00Z</dcterms:created>
  <dcterms:modified xsi:type="dcterms:W3CDTF">2026-09-21T12:22:00Z</dcterms:modified>
</cp:coreProperties>
</file>