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12" w14:textId="6798458B" w:rsidR="00883805" w:rsidRPr="0032158B" w:rsidRDefault="00CC02E3" w:rsidP="0032158B">
      <w:r>
        <w:rPr>
          <w:b/>
        </w:rPr>
        <w:t xml:space="preserve">Znak sprawy: </w:t>
      </w:r>
      <w:sdt>
        <w:sdt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286EDC">
            <w:t>UD-II-WAB.</w:t>
          </w:r>
          <w:r w:rsidR="00446386" w:rsidRPr="00286EDC">
            <w:t>6730.</w:t>
          </w:r>
          <w:r w:rsidR="005011D3">
            <w:t>7</w:t>
          </w:r>
          <w:r w:rsidR="00996EE0">
            <w:t>6</w:t>
          </w:r>
          <w:r w:rsidR="00883805" w:rsidRPr="00286EDC">
            <w:t>.202</w:t>
          </w:r>
          <w:r w:rsidR="005011D3">
            <w:t>6</w:t>
          </w:r>
          <w:r w:rsidR="0043414E" w:rsidRPr="00286EDC">
            <w:t>.</w:t>
          </w:r>
          <w:r w:rsidR="00E93021">
            <w:t>MSM</w:t>
          </w:r>
        </w:sdtContent>
      </w:sdt>
    </w:p>
    <w:p w14:paraId="28D22FC3" w14:textId="77777777" w:rsidR="008C7858" w:rsidRPr="00A85A29" w:rsidRDefault="008C7858" w:rsidP="008C7858">
      <w:pPr>
        <w:spacing w:before="240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OBWIESZCZENIE</w:t>
      </w:r>
    </w:p>
    <w:p w14:paraId="227F0670" w14:textId="479C55E1" w:rsidR="008C7858" w:rsidRDefault="008C7858" w:rsidP="008C7858">
      <w:pPr>
        <w:spacing w:before="240"/>
        <w:rPr>
          <w:rFonts w:cstheme="minorHAnsi"/>
        </w:rPr>
      </w:pPr>
      <w:r w:rsidRPr="00997A4D">
        <w:rPr>
          <w:rFonts w:cstheme="minorHAnsi"/>
        </w:rPr>
        <w:t>Na podstawie art. 10 § 1 oraz art. 49 ustawy z dnia 14 czerwca 1960 r. - Kodeks postępowania administracyjnego (tekst jedn. Dz. U. z 202</w:t>
      </w:r>
      <w:r w:rsidR="005E1DB1">
        <w:rPr>
          <w:rFonts w:cstheme="minorHAnsi"/>
        </w:rPr>
        <w:t>5</w:t>
      </w:r>
      <w:r w:rsidRPr="00997A4D">
        <w:rPr>
          <w:rFonts w:cstheme="minorHAnsi"/>
        </w:rPr>
        <w:t xml:space="preserve"> r. poz. </w:t>
      </w:r>
      <w:r w:rsidR="005E1DB1">
        <w:rPr>
          <w:rFonts w:cstheme="minorHAnsi"/>
        </w:rPr>
        <w:t>1691</w:t>
      </w:r>
      <w:r w:rsidRPr="00997A4D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997A4D">
        <w:rPr>
          <w:rFonts w:cstheme="minorHAnsi"/>
        </w:rPr>
        <w:t>oraz art. 53 ust. 1</w:t>
      </w:r>
      <w:r w:rsidR="005E1DB1">
        <w:rPr>
          <w:rFonts w:cstheme="minorHAnsi"/>
        </w:rPr>
        <w:t>c</w:t>
      </w:r>
      <w:r w:rsidRPr="00997A4D">
        <w:rPr>
          <w:rFonts w:cstheme="minorHAnsi"/>
        </w:rPr>
        <w:t xml:space="preserve"> ustawy z dnia 27 marca 2003 r. o planowaniu i zagospodarowaniu przestrzennym (Dz. U. z 202</w:t>
      </w:r>
      <w:r w:rsidR="005E1DB1">
        <w:rPr>
          <w:rFonts w:cstheme="minorHAnsi"/>
        </w:rPr>
        <w:t>6</w:t>
      </w:r>
      <w:r w:rsidRPr="00997A4D">
        <w:rPr>
          <w:rFonts w:cstheme="minorHAnsi"/>
        </w:rPr>
        <w:t xml:space="preserve"> r. poz. </w:t>
      </w:r>
      <w:r w:rsidR="005E1DB1">
        <w:rPr>
          <w:rFonts w:cstheme="minorHAnsi"/>
        </w:rPr>
        <w:t>538</w:t>
      </w:r>
      <w:r w:rsidRPr="00997A4D">
        <w:rPr>
          <w:rFonts w:cstheme="minorHAnsi"/>
        </w:rPr>
        <w:t>)</w:t>
      </w:r>
      <w:r>
        <w:rPr>
          <w:rFonts w:cstheme="minorHAnsi"/>
        </w:rPr>
        <w:t>,</w:t>
      </w:r>
    </w:p>
    <w:p w14:paraId="7E26ABCF" w14:textId="77777777" w:rsidR="008C7858" w:rsidRPr="009F5CD9" w:rsidRDefault="008C7858" w:rsidP="008C7858">
      <w:pPr>
        <w:spacing w:before="240"/>
        <w:jc w:val="center"/>
        <w:rPr>
          <w:rFonts w:cstheme="minorHAnsi"/>
          <w:b/>
        </w:rPr>
      </w:pPr>
      <w:r w:rsidRPr="00A85A29">
        <w:rPr>
          <w:rFonts w:cstheme="minorHAnsi"/>
          <w:b/>
        </w:rPr>
        <w:t>Zarząd Dzielnicy Białołęka m.st. Warszawy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bCs/>
        </w:rPr>
        <w:t>z</w:t>
      </w:r>
      <w:r w:rsidRPr="00A85A29">
        <w:rPr>
          <w:rFonts w:cstheme="minorHAnsi"/>
          <w:b/>
          <w:bCs/>
        </w:rPr>
        <w:t>awiadamia</w:t>
      </w:r>
    </w:p>
    <w:p w14:paraId="2C9A1C16" w14:textId="69059023" w:rsidR="008C7858" w:rsidRPr="009F5CD9" w:rsidRDefault="008C7858" w:rsidP="008C7858">
      <w:pPr>
        <w:spacing w:before="240" w:line="300" w:lineRule="auto"/>
        <w:rPr>
          <w:rFonts w:cstheme="minorHAnsi"/>
        </w:rPr>
      </w:pPr>
      <w:r>
        <w:rPr>
          <w:rFonts w:cstheme="minorHAnsi"/>
        </w:rPr>
        <w:t xml:space="preserve">o </w:t>
      </w:r>
      <w:r w:rsidRPr="009F5CD9">
        <w:rPr>
          <w:rFonts w:cstheme="minorHAnsi"/>
        </w:rPr>
        <w:t xml:space="preserve">wydaniu przez Samorządowe Kolegium Odwoławcze w Warszawie </w:t>
      </w:r>
      <w:r w:rsidR="005E1DB1">
        <w:rPr>
          <w:rFonts w:cstheme="minorHAnsi"/>
        </w:rPr>
        <w:t>postanowienia</w:t>
      </w:r>
      <w:r w:rsidRPr="009F5CD9">
        <w:rPr>
          <w:rFonts w:cstheme="minorHAnsi"/>
        </w:rPr>
        <w:t xml:space="preserve"> znak KOC</w:t>
      </w:r>
      <w:r>
        <w:rPr>
          <w:rFonts w:cstheme="minorHAnsi"/>
        </w:rPr>
        <w:t>/</w:t>
      </w:r>
      <w:r w:rsidR="005E1DB1">
        <w:rPr>
          <w:rFonts w:cstheme="minorHAnsi"/>
        </w:rPr>
        <w:t>30</w:t>
      </w:r>
      <w:r w:rsidR="00996EE0">
        <w:rPr>
          <w:rFonts w:cstheme="minorHAnsi"/>
        </w:rPr>
        <w:t>54</w:t>
      </w:r>
      <w:r w:rsidRPr="009F5CD9">
        <w:rPr>
          <w:rFonts w:cstheme="minorHAnsi"/>
        </w:rPr>
        <w:t>/Ar/</w:t>
      </w:r>
      <w:r>
        <w:rPr>
          <w:rFonts w:cstheme="minorHAnsi"/>
        </w:rPr>
        <w:t>2</w:t>
      </w:r>
      <w:r w:rsidR="005E1DB1">
        <w:rPr>
          <w:rFonts w:cstheme="minorHAnsi"/>
        </w:rPr>
        <w:t>5</w:t>
      </w:r>
      <w:r w:rsidRPr="009F5CD9">
        <w:rPr>
          <w:rFonts w:cstheme="minorHAnsi"/>
        </w:rPr>
        <w:t xml:space="preserve"> z </w:t>
      </w:r>
      <w:r>
        <w:rPr>
          <w:rFonts w:cstheme="minorHAnsi"/>
        </w:rPr>
        <w:t> </w:t>
      </w:r>
      <w:r w:rsidRPr="009F5CD9">
        <w:rPr>
          <w:rFonts w:cstheme="minorHAnsi"/>
        </w:rPr>
        <w:t xml:space="preserve">dnia </w:t>
      </w:r>
      <w:r w:rsidR="005E1DB1">
        <w:rPr>
          <w:rFonts w:cstheme="minorHAnsi"/>
        </w:rPr>
        <w:t>29 maja 2026</w:t>
      </w:r>
      <w:r>
        <w:rPr>
          <w:rFonts w:cstheme="minorHAnsi"/>
        </w:rPr>
        <w:t xml:space="preserve"> r.</w:t>
      </w:r>
      <w:r w:rsidRPr="009F5CD9">
        <w:rPr>
          <w:rFonts w:cstheme="minorHAnsi"/>
        </w:rPr>
        <w:t xml:space="preserve"> uchylając</w:t>
      </w:r>
      <w:r w:rsidR="005E1DB1">
        <w:rPr>
          <w:rFonts w:cstheme="minorHAnsi"/>
        </w:rPr>
        <w:t>ego</w:t>
      </w:r>
      <w:r w:rsidRPr="009F5CD9">
        <w:rPr>
          <w:rFonts w:cstheme="minorHAnsi"/>
        </w:rPr>
        <w:t xml:space="preserve"> </w:t>
      </w:r>
      <w:r w:rsidR="005E1DB1">
        <w:rPr>
          <w:rFonts w:cstheme="minorHAnsi"/>
        </w:rPr>
        <w:t xml:space="preserve">postanowienie </w:t>
      </w:r>
      <w:r w:rsidR="006759B6">
        <w:rPr>
          <w:rFonts w:cstheme="minorHAnsi"/>
        </w:rPr>
        <w:t>o zawieszeniu postępowania z dnia 2</w:t>
      </w:r>
      <w:r w:rsidR="00996EE0">
        <w:rPr>
          <w:rFonts w:cstheme="minorHAnsi"/>
        </w:rPr>
        <w:t>7</w:t>
      </w:r>
      <w:r w:rsidR="006759B6">
        <w:rPr>
          <w:rFonts w:cstheme="minorHAnsi"/>
        </w:rPr>
        <w:t xml:space="preserve"> kwietnia 2026 r.</w:t>
      </w:r>
      <w:r w:rsidRPr="009F5CD9">
        <w:rPr>
          <w:rFonts w:cstheme="minorHAnsi"/>
        </w:rPr>
        <w:t xml:space="preserve"> i</w:t>
      </w:r>
      <w:r>
        <w:rPr>
          <w:rFonts w:cstheme="minorHAnsi"/>
        </w:rPr>
        <w:t> </w:t>
      </w:r>
      <w:r w:rsidRPr="009F5CD9">
        <w:rPr>
          <w:rFonts w:cstheme="minorHAnsi"/>
        </w:rPr>
        <w:t>przekazując</w:t>
      </w:r>
      <w:r w:rsidR="006759B6">
        <w:rPr>
          <w:rFonts w:cstheme="minorHAnsi"/>
        </w:rPr>
        <w:t>ego</w:t>
      </w:r>
      <w:r w:rsidRPr="009F5CD9">
        <w:rPr>
          <w:rFonts w:cstheme="minorHAnsi"/>
        </w:rPr>
        <w:t xml:space="preserve"> sprawę do ponownego rozpatrzenia przez organ I</w:t>
      </w:r>
      <w:r w:rsidR="006759B6">
        <w:rPr>
          <w:rFonts w:cstheme="minorHAnsi"/>
        </w:rPr>
        <w:t> </w:t>
      </w:r>
      <w:r w:rsidRPr="009F5CD9">
        <w:rPr>
          <w:rFonts w:cstheme="minorHAnsi"/>
        </w:rPr>
        <w:t xml:space="preserve">instancji, dla inwestycji polegającej na budowie </w:t>
      </w:r>
      <w:r w:rsidR="008963A1">
        <w:rPr>
          <w:rFonts w:cstheme="minorHAnsi"/>
        </w:rPr>
        <w:t>8</w:t>
      </w:r>
      <w:r w:rsidRPr="009F5CD9">
        <w:rPr>
          <w:rFonts w:cstheme="minorHAnsi"/>
        </w:rPr>
        <w:t xml:space="preserve"> budynków mieszkalnych </w:t>
      </w:r>
      <w:r w:rsidR="006759B6">
        <w:rPr>
          <w:rFonts w:cstheme="minorHAnsi"/>
        </w:rPr>
        <w:t>jednorodzinnych</w:t>
      </w:r>
      <w:r w:rsidRPr="009F5CD9">
        <w:rPr>
          <w:rFonts w:cstheme="minorHAnsi"/>
        </w:rPr>
        <w:t xml:space="preserve"> </w:t>
      </w:r>
      <w:r w:rsidR="006759B6">
        <w:rPr>
          <w:rFonts w:cstheme="minorHAnsi"/>
        </w:rPr>
        <w:t xml:space="preserve">w zabudowie bliźniaczej </w:t>
      </w:r>
      <w:r w:rsidR="008963A1">
        <w:rPr>
          <w:rFonts w:cstheme="minorHAnsi"/>
        </w:rPr>
        <w:t xml:space="preserve">oraz drogi wewnętrznej </w:t>
      </w:r>
      <w:r w:rsidR="006759B6">
        <w:rPr>
          <w:rFonts w:cstheme="minorHAnsi"/>
        </w:rPr>
        <w:t>wraz z</w:t>
      </w:r>
      <w:r w:rsidRPr="009F5CD9">
        <w:rPr>
          <w:rFonts w:cstheme="minorHAnsi"/>
        </w:rPr>
        <w:t xml:space="preserve"> infrastrukturą techniczną i</w:t>
      </w:r>
      <w:r w:rsidR="008963A1">
        <w:rPr>
          <w:rFonts w:cstheme="minorHAnsi"/>
        </w:rPr>
        <w:t> </w:t>
      </w:r>
      <w:r w:rsidRPr="009F5CD9">
        <w:rPr>
          <w:rFonts w:cstheme="minorHAnsi"/>
        </w:rPr>
        <w:t>zagospodarowaniem terenu na dział</w:t>
      </w:r>
      <w:r w:rsidR="006759B6">
        <w:rPr>
          <w:rFonts w:cstheme="minorHAnsi"/>
        </w:rPr>
        <w:t>ce</w:t>
      </w:r>
      <w:r w:rsidRPr="009F5CD9">
        <w:rPr>
          <w:rFonts w:cstheme="minorHAnsi"/>
        </w:rPr>
        <w:t xml:space="preserve"> </w:t>
      </w:r>
      <w:proofErr w:type="spellStart"/>
      <w:r w:rsidRPr="009F5CD9">
        <w:rPr>
          <w:rFonts w:cstheme="minorHAnsi"/>
        </w:rPr>
        <w:t>ew</w:t>
      </w:r>
      <w:r w:rsidR="006759B6">
        <w:rPr>
          <w:rFonts w:cstheme="minorHAnsi"/>
        </w:rPr>
        <w:t>id</w:t>
      </w:r>
      <w:proofErr w:type="spellEnd"/>
      <w:r w:rsidRPr="009F5CD9">
        <w:rPr>
          <w:rFonts w:cstheme="minorHAnsi"/>
        </w:rPr>
        <w:t xml:space="preserve">. nr </w:t>
      </w:r>
      <w:r w:rsidR="006759B6">
        <w:rPr>
          <w:rFonts w:cstheme="minorHAnsi"/>
        </w:rPr>
        <w:t>23/</w:t>
      </w:r>
      <w:r w:rsidR="008963A1">
        <w:rPr>
          <w:rFonts w:cstheme="minorHAnsi"/>
        </w:rPr>
        <w:t>1</w:t>
      </w:r>
      <w:r w:rsidR="00996EE0">
        <w:rPr>
          <w:rFonts w:cstheme="minorHAnsi"/>
        </w:rPr>
        <w:t>1</w:t>
      </w:r>
      <w:r w:rsidRPr="009F5CD9">
        <w:rPr>
          <w:rFonts w:cstheme="minorHAnsi"/>
        </w:rPr>
        <w:t xml:space="preserve"> z</w:t>
      </w:r>
      <w:r w:rsidR="006759B6">
        <w:rPr>
          <w:rFonts w:cstheme="minorHAnsi"/>
        </w:rPr>
        <w:t> </w:t>
      </w:r>
      <w:r w:rsidRPr="009F5CD9">
        <w:rPr>
          <w:rFonts w:cstheme="minorHAnsi"/>
        </w:rPr>
        <w:t>obrębu 4-</w:t>
      </w:r>
      <w:r w:rsidR="006759B6">
        <w:rPr>
          <w:rFonts w:cstheme="minorHAnsi"/>
        </w:rPr>
        <w:t>16-13 położonej</w:t>
      </w:r>
      <w:r w:rsidRPr="009F5CD9">
        <w:rPr>
          <w:rFonts w:cstheme="minorHAnsi"/>
        </w:rPr>
        <w:t xml:space="preserve"> przy ul. </w:t>
      </w:r>
      <w:proofErr w:type="spellStart"/>
      <w:r w:rsidR="006759B6">
        <w:rPr>
          <w:rFonts w:cstheme="minorHAnsi"/>
        </w:rPr>
        <w:t>Ruskowy</w:t>
      </w:r>
      <w:proofErr w:type="spellEnd"/>
      <w:r w:rsidR="006759B6">
        <w:rPr>
          <w:rFonts w:cstheme="minorHAnsi"/>
        </w:rPr>
        <w:t xml:space="preserve"> Bród</w:t>
      </w:r>
      <w:r w:rsidRPr="009F5CD9">
        <w:rPr>
          <w:rFonts w:cstheme="minorHAnsi"/>
        </w:rPr>
        <w:t xml:space="preserve"> na terenie </w:t>
      </w:r>
      <w:r>
        <w:rPr>
          <w:rFonts w:cstheme="minorHAnsi"/>
        </w:rPr>
        <w:t>d</w:t>
      </w:r>
      <w:r w:rsidRPr="009F5CD9">
        <w:rPr>
          <w:rFonts w:cstheme="minorHAnsi"/>
        </w:rPr>
        <w:t>zielnicy Białołęka m.st. Warszawy.</w:t>
      </w:r>
    </w:p>
    <w:p w14:paraId="2F344372" w14:textId="77777777" w:rsidR="008C7858" w:rsidRPr="00EA38F6" w:rsidRDefault="008C7858" w:rsidP="008C7858">
      <w:pPr>
        <w:spacing w:before="240" w:line="300" w:lineRule="auto"/>
        <w:jc w:val="center"/>
        <w:rPr>
          <w:rFonts w:cstheme="minorHAnsi"/>
          <w:b/>
        </w:rPr>
      </w:pPr>
      <w:r w:rsidRPr="00EA38F6">
        <w:rPr>
          <w:rFonts w:cstheme="minorHAnsi"/>
          <w:b/>
        </w:rPr>
        <w:t>Pouczenie</w:t>
      </w:r>
    </w:p>
    <w:p w14:paraId="030C42E3" w14:textId="7C15278B" w:rsidR="008C7858" w:rsidRPr="009F5CD9" w:rsidRDefault="008C7858" w:rsidP="008C7858">
      <w:pPr>
        <w:spacing w:before="240" w:line="300" w:lineRule="auto"/>
        <w:rPr>
          <w:rFonts w:cstheme="minorHAnsi"/>
        </w:rPr>
      </w:pPr>
      <w:r w:rsidRPr="009F5CD9">
        <w:rPr>
          <w:rFonts w:cstheme="minorHAnsi"/>
        </w:rPr>
        <w:t>Zgodnie z treścią art. 10 i art. 73 K.p.a. strony</w:t>
      </w:r>
      <w:r>
        <w:rPr>
          <w:rFonts w:cstheme="minorHAnsi"/>
        </w:rPr>
        <w:t xml:space="preserve"> postępowania</w:t>
      </w:r>
      <w:r w:rsidRPr="009F5CD9">
        <w:rPr>
          <w:rFonts w:cstheme="minorHAnsi"/>
        </w:rPr>
        <w:t xml:space="preserve"> mogą się zapoznać się z </w:t>
      </w:r>
      <w:r w:rsidR="00475331">
        <w:rPr>
          <w:rFonts w:cstheme="minorHAnsi"/>
        </w:rPr>
        <w:t>wydanym postanowieniem</w:t>
      </w:r>
      <w:r w:rsidRPr="009F5CD9">
        <w:rPr>
          <w:rFonts w:cstheme="minorHAnsi"/>
        </w:rPr>
        <w:t xml:space="preserve"> SKO w</w:t>
      </w:r>
      <w:r>
        <w:rPr>
          <w:rFonts w:cstheme="minorHAnsi"/>
        </w:rPr>
        <w:t> </w:t>
      </w:r>
      <w:r w:rsidRPr="009F5CD9">
        <w:rPr>
          <w:rFonts w:cstheme="minorHAnsi"/>
        </w:rPr>
        <w:t>Wydzia</w:t>
      </w:r>
      <w:r>
        <w:rPr>
          <w:rFonts w:cstheme="minorHAnsi"/>
        </w:rPr>
        <w:t>le</w:t>
      </w:r>
      <w:r w:rsidRPr="009F5CD9">
        <w:rPr>
          <w:rFonts w:cstheme="minorHAnsi"/>
        </w:rPr>
        <w:t xml:space="preserve"> Architektury i Budownictwa dla Dzielnicy Białołęka, ul. </w:t>
      </w:r>
      <w:r>
        <w:rPr>
          <w:rFonts w:cstheme="minorHAnsi"/>
        </w:rPr>
        <w:t>Modlińska 197</w:t>
      </w:r>
      <w:r w:rsidRPr="009F5CD9">
        <w:rPr>
          <w:rFonts w:cstheme="minorHAnsi"/>
        </w:rPr>
        <w:t xml:space="preserve">, </w:t>
      </w:r>
      <w:r>
        <w:rPr>
          <w:rFonts w:cstheme="minorHAnsi"/>
        </w:rPr>
        <w:t>po wcześniejszym umówieniu telefonicznym (tel. 22 443 83 11)</w:t>
      </w:r>
      <w:r w:rsidRPr="009F5CD9">
        <w:rPr>
          <w:rFonts w:cstheme="minorHAnsi"/>
        </w:rPr>
        <w:t>, w terminie 14 dni od daty ukazania się powyższego obwieszczenia</w:t>
      </w:r>
      <w:r w:rsidRPr="00997A4D">
        <w:rPr>
          <w:rFonts w:cstheme="minorHAnsi"/>
        </w:rPr>
        <w:t xml:space="preserve">. </w:t>
      </w:r>
    </w:p>
    <w:p w14:paraId="086EA31C" w14:textId="77777777" w:rsidR="008C7858" w:rsidRDefault="008C7858" w:rsidP="008C7858">
      <w:pPr>
        <w:pStyle w:val="Stardantowy1"/>
        <w:spacing w:before="240" w:after="480" w:line="300" w:lineRule="auto"/>
        <w:rPr>
          <w:rFonts w:asciiTheme="minorHAnsi" w:hAnsiTheme="minorHAnsi" w:cstheme="minorHAnsi"/>
          <w:sz w:val="22"/>
          <w:szCs w:val="22"/>
        </w:rPr>
      </w:pPr>
      <w:r w:rsidRPr="00C36F37">
        <w:rPr>
          <w:rFonts w:asciiTheme="minorHAnsi" w:hAnsiTheme="minorHAnsi" w:cstheme="minorHAnsi"/>
          <w:sz w:val="22"/>
          <w:szCs w:val="22"/>
        </w:rPr>
        <w:t xml:space="preserve">Zawiadomienie uważa się za dokonane po upływie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C36F37">
        <w:rPr>
          <w:rFonts w:asciiTheme="minorHAnsi" w:hAnsiTheme="minorHAnsi" w:cstheme="minorHAnsi"/>
          <w:sz w:val="22"/>
          <w:szCs w:val="22"/>
        </w:rPr>
        <w:t xml:space="preserve"> dni od dnia, w którym nastąpiło publiczne </w:t>
      </w:r>
      <w:r>
        <w:rPr>
          <w:rFonts w:asciiTheme="minorHAnsi" w:hAnsiTheme="minorHAnsi" w:cstheme="minorHAnsi"/>
          <w:sz w:val="22"/>
          <w:szCs w:val="22"/>
        </w:rPr>
        <w:t>obwieszczenie.</w:t>
      </w:r>
    </w:p>
    <w:p w14:paraId="4B6536C9" w14:textId="77777777" w:rsidR="00F43B35" w:rsidRDefault="00F43B35" w:rsidP="00F43B35">
      <w:pPr>
        <w:widowControl w:val="0"/>
        <w:ind w:left="4820"/>
        <w:jc w:val="righ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z up. ZARZĄDU DZIELNICY BIAŁOŁĘKA</w:t>
      </w:r>
      <w:r>
        <w:rPr>
          <w:rFonts w:ascii="Calibri" w:eastAsia="Times New Roman" w:hAnsi="Calibri" w:cs="Times New Roman"/>
          <w:sz w:val="20"/>
          <w:szCs w:val="20"/>
        </w:rPr>
        <w:br/>
        <w:t>M.ST. WARSZAWY</w:t>
      </w:r>
      <w:r>
        <w:rPr>
          <w:rFonts w:ascii="Calibri" w:eastAsia="Times New Roman" w:hAnsi="Calibri" w:cs="Times New Roman"/>
          <w:sz w:val="20"/>
          <w:szCs w:val="20"/>
        </w:rPr>
        <w:br/>
        <w:t>/-/Katarzyna Anusz</w:t>
      </w:r>
      <w:r>
        <w:rPr>
          <w:rFonts w:ascii="Calibri" w:eastAsia="Times New Roman" w:hAnsi="Calibri" w:cs="Times New Roman"/>
          <w:sz w:val="20"/>
          <w:szCs w:val="20"/>
        </w:rPr>
        <w:br/>
        <w:t>Kierownik Referatu Urbanistyki</w:t>
      </w:r>
      <w:r>
        <w:rPr>
          <w:rFonts w:ascii="Calibri" w:eastAsia="Times New Roman" w:hAnsi="Calibri" w:cs="Times New Roman"/>
          <w:sz w:val="20"/>
          <w:szCs w:val="20"/>
        </w:rPr>
        <w:br/>
        <w:t>w Wydziale Architektury i Budownictwa</w:t>
      </w:r>
      <w:r>
        <w:rPr>
          <w:rFonts w:ascii="Calibri" w:eastAsia="Times New Roman" w:hAnsi="Calibri" w:cs="Times New Roman"/>
          <w:sz w:val="20"/>
          <w:szCs w:val="20"/>
        </w:rPr>
        <w:br/>
        <w:t>dla Dzielnicy Białołęka</w:t>
      </w:r>
    </w:p>
    <w:p w14:paraId="71F90623" w14:textId="6470F213" w:rsidR="00CC02E3" w:rsidRPr="00286EDC" w:rsidRDefault="00CC02E3" w:rsidP="00C257D7">
      <w:pPr>
        <w:pStyle w:val="Stardantowy1"/>
        <w:jc w:val="right"/>
      </w:pPr>
    </w:p>
    <w:sectPr w:rsidR="00CC02E3" w:rsidRPr="00286EDC" w:rsidSect="00446386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99BB" w14:textId="77777777" w:rsidR="00C84E38" w:rsidRDefault="00C84E38" w:rsidP="00E8291B">
      <w:pPr>
        <w:spacing w:after="0" w:line="240" w:lineRule="auto"/>
      </w:pPr>
      <w:r>
        <w:separator/>
      </w:r>
    </w:p>
  </w:endnote>
  <w:endnote w:type="continuationSeparator" w:id="0">
    <w:p w14:paraId="0B117C31" w14:textId="77777777" w:rsidR="00C84E38" w:rsidRDefault="00C84E38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377D204E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8B5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96EE0">
                  <w:rPr>
                    <w:rFonts w:ascii="Tahoma" w:hAnsi="Tahoma" w:cs="Tahoma"/>
                    <w:sz w:val="16"/>
                    <w:szCs w:val="16"/>
                  </w:rPr>
                  <w:t>UD-II-WAB.6730.76.2026.MSM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9977" w14:textId="682CDF78" w:rsidR="00446386" w:rsidRPr="00446386" w:rsidRDefault="00F43B35" w:rsidP="00446386">
    <w:pPr>
      <w:pStyle w:val="Stopka"/>
      <w:jc w:val="right"/>
      <w:rPr>
        <w:rFonts w:ascii="Tahoma" w:hAnsi="Tahoma" w:cs="Tahoma"/>
        <w:sz w:val="14"/>
        <w:szCs w:val="16"/>
      </w:rPr>
    </w:pPr>
    <w:sdt>
      <w:sdtPr>
        <w:rPr>
          <w:rFonts w:ascii="Tahoma" w:hAnsi="Tahoma" w:cs="Tahoma"/>
          <w:sz w:val="14"/>
          <w:szCs w:val="16"/>
        </w:rPr>
        <w:alias w:val="Temat"/>
        <w:id w:val="-17192773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96EE0">
          <w:rPr>
            <w:rFonts w:ascii="Tahoma" w:hAnsi="Tahoma" w:cs="Tahoma"/>
            <w:sz w:val="14"/>
            <w:szCs w:val="16"/>
          </w:rPr>
          <w:t>UD-II-WAB.6730.76.2026.MSM</w:t>
        </w:r>
      </w:sdtContent>
    </w:sdt>
    <w:r w:rsidR="00446386" w:rsidRPr="00446386">
      <w:rPr>
        <w:rFonts w:ascii="Tahoma" w:hAnsi="Tahoma" w:cs="Tahoma"/>
        <w:sz w:val="14"/>
        <w:szCs w:val="16"/>
      </w:rPr>
      <w:tab/>
    </w:r>
    <w:r w:rsidR="00446386" w:rsidRPr="00446386">
      <w:rPr>
        <w:rFonts w:ascii="Tahoma" w:hAnsi="Tahoma" w:cs="Tahoma"/>
        <w:sz w:val="14"/>
        <w:szCs w:val="16"/>
      </w:rPr>
      <w:tab/>
    </w:r>
    <w:sdt>
      <w:sdtPr>
        <w:rPr>
          <w:rFonts w:ascii="Tahoma" w:hAnsi="Tahoma" w:cs="Tahoma"/>
          <w:sz w:val="14"/>
          <w:szCs w:val="16"/>
        </w:rPr>
        <w:id w:val="210245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14"/>
              <w:szCs w:val="16"/>
            </w:rPr>
            <w:id w:val="-1452550496"/>
            <w:docPartObj>
              <w:docPartGallery w:val="Page Numbers (Top of Page)"/>
              <w:docPartUnique/>
            </w:docPartObj>
          </w:sdtPr>
          <w:sdtEndPr/>
          <w:sdtContent>
            <w:r w:rsidR="00446386" w:rsidRPr="00446386">
              <w:rPr>
                <w:rFonts w:ascii="Tahoma" w:hAnsi="Tahoma" w:cs="Tahoma"/>
                <w:sz w:val="14"/>
                <w:szCs w:val="16"/>
              </w:rPr>
              <w:t xml:space="preserve">Strona 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instrText>PAGE</w:instrTex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  <w:r w:rsidR="00446386" w:rsidRPr="00446386">
              <w:rPr>
                <w:rFonts w:ascii="Tahoma" w:hAnsi="Tahoma" w:cs="Tahoma"/>
                <w:sz w:val="14"/>
                <w:szCs w:val="16"/>
              </w:rPr>
              <w:t xml:space="preserve"> z 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instrText>NUMPAGES</w:instrTex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sdt>
    <w:sdtPr>
      <w:rPr>
        <w:rFonts w:ascii="Tahoma" w:hAnsi="Tahoma" w:cs="Tahoma"/>
        <w:sz w:val="14"/>
        <w:szCs w:val="16"/>
      </w:rPr>
      <w:alias w:val="Tytuł"/>
      <w:tag w:val=""/>
      <w:id w:val="81791935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A95154" w14:textId="3E99B278" w:rsidR="00446386" w:rsidRPr="00446386" w:rsidRDefault="0032158B" w:rsidP="00446386">
        <w:pPr>
          <w:rPr>
            <w:rFonts w:ascii="Tahoma" w:hAnsi="Tahoma" w:cs="Tahoma"/>
            <w:sz w:val="14"/>
            <w:szCs w:val="16"/>
          </w:rPr>
        </w:pPr>
        <w:r>
          <w:rPr>
            <w:rFonts w:ascii="Tahoma" w:hAnsi="Tahoma" w:cs="Tahoma"/>
            <w:sz w:val="14"/>
            <w:szCs w:val="16"/>
          </w:rPr>
          <w:t>K2/22603/22</w:t>
        </w:r>
      </w:p>
    </w:sdtContent>
  </w:sdt>
  <w:p w14:paraId="08A20153" w14:textId="77777777" w:rsidR="00446386" w:rsidRPr="00E8291B" w:rsidRDefault="00446386" w:rsidP="00446386">
    <w:pPr>
      <w:pStyle w:val="Stopka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2809" w14:textId="77777777" w:rsidR="00C84E38" w:rsidRDefault="00C84E38" w:rsidP="00E8291B">
      <w:pPr>
        <w:spacing w:after="0" w:line="240" w:lineRule="auto"/>
      </w:pPr>
      <w:r>
        <w:separator/>
      </w:r>
    </w:p>
  </w:footnote>
  <w:footnote w:type="continuationSeparator" w:id="0">
    <w:p w14:paraId="5A144BE0" w14:textId="77777777" w:rsidR="00C84E38" w:rsidRDefault="00C84E38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07B4" w14:textId="53CD6AD2" w:rsidR="0082403F" w:rsidRPr="0043622E" w:rsidRDefault="00F6345A" w:rsidP="0043622E">
    <w:pPr>
      <w:pStyle w:val="Nagwek"/>
    </w:pPr>
    <w:r>
      <w:rPr>
        <w:noProof/>
      </w:rPr>
      <w:drawing>
        <wp:inline distT="0" distB="0" distL="0" distR="0" wp14:anchorId="35C567E1" wp14:editId="78403F68">
          <wp:extent cx="5760813" cy="1036337"/>
          <wp:effectExtent l="0" t="0" r="0" b="0"/>
          <wp:docPr id="1" name="Obraz 1" descr="Obraz zawierający czerwony, Karmin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erwony, Karmin, noc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813" cy="1036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44822">
    <w:abstractNumId w:val="0"/>
  </w:num>
  <w:num w:numId="2" w16cid:durableId="1445731675">
    <w:abstractNumId w:val="1"/>
  </w:num>
  <w:num w:numId="3" w16cid:durableId="116070457">
    <w:abstractNumId w:val="5"/>
  </w:num>
  <w:num w:numId="4" w16cid:durableId="1613896802">
    <w:abstractNumId w:val="4"/>
  </w:num>
  <w:num w:numId="5" w16cid:durableId="552620671">
    <w:abstractNumId w:val="2"/>
  </w:num>
  <w:num w:numId="6" w16cid:durableId="107138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1B"/>
    <w:rsid w:val="00030CB1"/>
    <w:rsid w:val="00054310"/>
    <w:rsid w:val="000A78C1"/>
    <w:rsid w:val="000B775B"/>
    <w:rsid w:val="000C3ABB"/>
    <w:rsid w:val="000D0FCA"/>
    <w:rsid w:val="0013090A"/>
    <w:rsid w:val="00182CA8"/>
    <w:rsid w:val="001856FE"/>
    <w:rsid w:val="00190AAF"/>
    <w:rsid w:val="001B1E65"/>
    <w:rsid w:val="001E6AA5"/>
    <w:rsid w:val="00242D41"/>
    <w:rsid w:val="0024329F"/>
    <w:rsid w:val="00263209"/>
    <w:rsid w:val="0028370C"/>
    <w:rsid w:val="00286EDC"/>
    <w:rsid w:val="00293C59"/>
    <w:rsid w:val="00293D7A"/>
    <w:rsid w:val="00296A0F"/>
    <w:rsid w:val="002A7DA6"/>
    <w:rsid w:val="002C6899"/>
    <w:rsid w:val="002D3A46"/>
    <w:rsid w:val="002D7A5C"/>
    <w:rsid w:val="002E1E11"/>
    <w:rsid w:val="002E5F6A"/>
    <w:rsid w:val="002F271B"/>
    <w:rsid w:val="00313F1F"/>
    <w:rsid w:val="0032158B"/>
    <w:rsid w:val="003265E3"/>
    <w:rsid w:val="00357EC1"/>
    <w:rsid w:val="00361551"/>
    <w:rsid w:val="00376DB0"/>
    <w:rsid w:val="003D1199"/>
    <w:rsid w:val="0043414E"/>
    <w:rsid w:val="0043622E"/>
    <w:rsid w:val="004371CC"/>
    <w:rsid w:val="00446386"/>
    <w:rsid w:val="00467EBF"/>
    <w:rsid w:val="00470549"/>
    <w:rsid w:val="0047099E"/>
    <w:rsid w:val="00470BE0"/>
    <w:rsid w:val="004747A3"/>
    <w:rsid w:val="00475331"/>
    <w:rsid w:val="004B3365"/>
    <w:rsid w:val="004C0E29"/>
    <w:rsid w:val="004D0F50"/>
    <w:rsid w:val="004D46C0"/>
    <w:rsid w:val="004F3FFF"/>
    <w:rsid w:val="004F41FB"/>
    <w:rsid w:val="004F5C77"/>
    <w:rsid w:val="005011D3"/>
    <w:rsid w:val="005057C0"/>
    <w:rsid w:val="005721BA"/>
    <w:rsid w:val="005E1DB1"/>
    <w:rsid w:val="006008D7"/>
    <w:rsid w:val="0062395E"/>
    <w:rsid w:val="0062532E"/>
    <w:rsid w:val="00651B9D"/>
    <w:rsid w:val="00654867"/>
    <w:rsid w:val="006623AB"/>
    <w:rsid w:val="006759B6"/>
    <w:rsid w:val="006950D6"/>
    <w:rsid w:val="006A623F"/>
    <w:rsid w:val="006D0E64"/>
    <w:rsid w:val="006F6314"/>
    <w:rsid w:val="00703826"/>
    <w:rsid w:val="0081794A"/>
    <w:rsid w:val="0082403F"/>
    <w:rsid w:val="00843A5D"/>
    <w:rsid w:val="00845929"/>
    <w:rsid w:val="00857058"/>
    <w:rsid w:val="008631BF"/>
    <w:rsid w:val="00863530"/>
    <w:rsid w:val="00867C15"/>
    <w:rsid w:val="00883805"/>
    <w:rsid w:val="0088630C"/>
    <w:rsid w:val="008916E8"/>
    <w:rsid w:val="00893A7A"/>
    <w:rsid w:val="008963A1"/>
    <w:rsid w:val="008C3307"/>
    <w:rsid w:val="008C7858"/>
    <w:rsid w:val="008D3060"/>
    <w:rsid w:val="00942386"/>
    <w:rsid w:val="00953CEF"/>
    <w:rsid w:val="00967293"/>
    <w:rsid w:val="0097350F"/>
    <w:rsid w:val="009861D8"/>
    <w:rsid w:val="009871F5"/>
    <w:rsid w:val="00996EE0"/>
    <w:rsid w:val="009A3466"/>
    <w:rsid w:val="009E24CB"/>
    <w:rsid w:val="00A26509"/>
    <w:rsid w:val="00A41579"/>
    <w:rsid w:val="00A43F3C"/>
    <w:rsid w:val="00A9299A"/>
    <w:rsid w:val="00A947A9"/>
    <w:rsid w:val="00AD4CBC"/>
    <w:rsid w:val="00AD7E92"/>
    <w:rsid w:val="00AE49EE"/>
    <w:rsid w:val="00AF396D"/>
    <w:rsid w:val="00AF7111"/>
    <w:rsid w:val="00B0639C"/>
    <w:rsid w:val="00B3360B"/>
    <w:rsid w:val="00B4790B"/>
    <w:rsid w:val="00BD07D1"/>
    <w:rsid w:val="00BD28EC"/>
    <w:rsid w:val="00BF3852"/>
    <w:rsid w:val="00C257D7"/>
    <w:rsid w:val="00C36938"/>
    <w:rsid w:val="00C61EA5"/>
    <w:rsid w:val="00C74396"/>
    <w:rsid w:val="00C84E38"/>
    <w:rsid w:val="00CA4C17"/>
    <w:rsid w:val="00CA7F4F"/>
    <w:rsid w:val="00CC02E3"/>
    <w:rsid w:val="00CD234A"/>
    <w:rsid w:val="00CD7767"/>
    <w:rsid w:val="00D24C32"/>
    <w:rsid w:val="00D25D66"/>
    <w:rsid w:val="00D85C4E"/>
    <w:rsid w:val="00D86884"/>
    <w:rsid w:val="00D9390A"/>
    <w:rsid w:val="00DF5541"/>
    <w:rsid w:val="00DF6B46"/>
    <w:rsid w:val="00E112EE"/>
    <w:rsid w:val="00E56373"/>
    <w:rsid w:val="00E610CC"/>
    <w:rsid w:val="00E8254F"/>
    <w:rsid w:val="00E8291B"/>
    <w:rsid w:val="00E8515C"/>
    <w:rsid w:val="00E93021"/>
    <w:rsid w:val="00EC4B01"/>
    <w:rsid w:val="00F111FE"/>
    <w:rsid w:val="00F11748"/>
    <w:rsid w:val="00F25406"/>
    <w:rsid w:val="00F338A9"/>
    <w:rsid w:val="00F43B35"/>
    <w:rsid w:val="00F61281"/>
    <w:rsid w:val="00F6345A"/>
    <w:rsid w:val="00F858C4"/>
    <w:rsid w:val="00F96BFF"/>
    <w:rsid w:val="00FC54E0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0B1805D"/>
  <w15:docId w15:val="{CD3B4A8D-737D-460A-B9BA-8C57EC77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F6345A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F634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C3ABB"/>
    <w:rsid w:val="00182CA8"/>
    <w:rsid w:val="001B5B55"/>
    <w:rsid w:val="00242D41"/>
    <w:rsid w:val="00251D27"/>
    <w:rsid w:val="002C6899"/>
    <w:rsid w:val="002D7A5C"/>
    <w:rsid w:val="002F271B"/>
    <w:rsid w:val="004437A3"/>
    <w:rsid w:val="004747A3"/>
    <w:rsid w:val="004B3365"/>
    <w:rsid w:val="00925B74"/>
    <w:rsid w:val="00942386"/>
    <w:rsid w:val="009861D8"/>
    <w:rsid w:val="00AD4CBC"/>
    <w:rsid w:val="00AF396D"/>
    <w:rsid w:val="00B56E76"/>
    <w:rsid w:val="00CB199C"/>
    <w:rsid w:val="00CE53E8"/>
    <w:rsid w:val="00D50645"/>
    <w:rsid w:val="00D6463A"/>
    <w:rsid w:val="00DB5C13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3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2C914-A970-4768-80E0-0C6452A4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K2/22603/22</vt:lpstr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K2/22603/22</dc:title>
  <dc:subject>UD-II-WAB.6730.76.2026.MSM</dc:subject>
  <dc:creator>Kasia</dc:creator>
  <cp:lastModifiedBy>Smolińska Maryla</cp:lastModifiedBy>
  <cp:revision>40</cp:revision>
  <cp:lastPrinted>2025-08-11T12:42:00Z</cp:lastPrinted>
  <dcterms:created xsi:type="dcterms:W3CDTF">2022-03-11T07:28:00Z</dcterms:created>
  <dcterms:modified xsi:type="dcterms:W3CDTF">2026-06-22T10:42:00Z</dcterms:modified>
</cp:coreProperties>
</file>