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2C2C" w:rsidRPr="00A176CD" w:rsidRDefault="00994BCC" w:rsidP="00A176CD">
      <w:pPr>
        <w:spacing w:after="0"/>
        <w:ind w:left="5103"/>
        <w:rPr>
          <w:rFonts w:asciiTheme="minorHAnsi" w:hAnsiTheme="minorHAnsi" w:cstheme="minorHAnsi"/>
        </w:rPr>
      </w:pPr>
      <w:r w:rsidRPr="00A176CD">
        <w:rPr>
          <w:rFonts w:asciiTheme="minorHAnsi" w:hAnsiTheme="minorHAnsi" w:cstheme="minorHAnsi"/>
        </w:rPr>
        <w:t>Załącznik</w:t>
      </w:r>
    </w:p>
    <w:p w14:paraId="00000002" w14:textId="65001D76" w:rsidR="00752C2C" w:rsidRPr="00A176CD" w:rsidRDefault="00994BCC" w:rsidP="00A176CD">
      <w:pPr>
        <w:spacing w:after="0"/>
        <w:ind w:left="5103"/>
        <w:rPr>
          <w:rFonts w:asciiTheme="minorHAnsi" w:hAnsiTheme="minorHAnsi" w:cstheme="minorHAnsi"/>
        </w:rPr>
      </w:pPr>
      <w:r w:rsidRPr="00A176CD">
        <w:rPr>
          <w:rFonts w:asciiTheme="minorHAnsi" w:hAnsiTheme="minorHAnsi" w:cstheme="minorHAnsi"/>
        </w:rPr>
        <w:t xml:space="preserve">do zarządzenia nr </w:t>
      </w:r>
      <w:r w:rsidR="00554F04">
        <w:rPr>
          <w:rFonts w:asciiTheme="minorHAnsi" w:hAnsiTheme="minorHAnsi" w:cstheme="minorHAnsi"/>
        </w:rPr>
        <w:t>884</w:t>
      </w:r>
      <w:r w:rsidR="00E1534F" w:rsidRPr="00A176CD">
        <w:rPr>
          <w:rFonts w:asciiTheme="minorHAnsi" w:hAnsiTheme="minorHAnsi" w:cstheme="minorHAnsi"/>
        </w:rPr>
        <w:t>/2026</w:t>
      </w:r>
    </w:p>
    <w:p w14:paraId="00000003" w14:textId="77777777" w:rsidR="00752C2C" w:rsidRPr="00A176CD" w:rsidRDefault="00994BCC" w:rsidP="00A176CD">
      <w:pPr>
        <w:spacing w:after="0"/>
        <w:ind w:left="5103"/>
        <w:rPr>
          <w:rFonts w:asciiTheme="minorHAnsi" w:hAnsiTheme="minorHAnsi" w:cstheme="minorHAnsi"/>
        </w:rPr>
      </w:pPr>
      <w:r w:rsidRPr="00A176CD">
        <w:rPr>
          <w:rFonts w:asciiTheme="minorHAnsi" w:hAnsiTheme="minorHAnsi" w:cstheme="minorHAnsi"/>
        </w:rPr>
        <w:t>Prezydenta m.st. Warszawy</w:t>
      </w:r>
    </w:p>
    <w:p w14:paraId="00000004" w14:textId="6A1694EB" w:rsidR="00752C2C" w:rsidRPr="00A176CD" w:rsidRDefault="00994BCC" w:rsidP="00A176CD">
      <w:pPr>
        <w:ind w:left="5103"/>
        <w:rPr>
          <w:rFonts w:asciiTheme="minorHAnsi" w:hAnsiTheme="minorHAnsi" w:cstheme="minorHAnsi"/>
        </w:rPr>
      </w:pPr>
      <w:r w:rsidRPr="00A176CD">
        <w:rPr>
          <w:rFonts w:asciiTheme="minorHAnsi" w:hAnsiTheme="minorHAnsi" w:cstheme="minorHAnsi"/>
        </w:rPr>
        <w:t xml:space="preserve">z </w:t>
      </w:r>
      <w:r w:rsidR="00554F04">
        <w:rPr>
          <w:rFonts w:asciiTheme="minorHAnsi" w:hAnsiTheme="minorHAnsi" w:cstheme="minorHAnsi"/>
        </w:rPr>
        <w:t>12.05.</w:t>
      </w:r>
      <w:r w:rsidRPr="00A176CD">
        <w:rPr>
          <w:rFonts w:asciiTheme="minorHAnsi" w:hAnsiTheme="minorHAnsi" w:cstheme="minorHAnsi"/>
        </w:rPr>
        <w:t>2026 r.</w:t>
      </w:r>
    </w:p>
    <w:p w14:paraId="00000005" w14:textId="77777777" w:rsidR="00752C2C" w:rsidRPr="00A176CD" w:rsidRDefault="00994BCC" w:rsidP="00A176CD">
      <w:pPr>
        <w:pStyle w:val="Nagwek1"/>
        <w:rPr>
          <w:rFonts w:asciiTheme="minorHAnsi" w:hAnsiTheme="minorHAnsi" w:cstheme="minorHAnsi"/>
        </w:rPr>
      </w:pPr>
      <w:r w:rsidRPr="00A176CD">
        <w:rPr>
          <w:rFonts w:asciiTheme="minorHAnsi" w:hAnsiTheme="minorHAnsi" w:cstheme="minorHAnsi"/>
        </w:rPr>
        <w:t>Ogłoszenie</w:t>
      </w:r>
    </w:p>
    <w:p w14:paraId="00000006" w14:textId="77777777" w:rsidR="00752C2C" w:rsidRPr="00A176CD" w:rsidRDefault="00994BCC" w:rsidP="00A176CD">
      <w:pPr>
        <w:rPr>
          <w:rFonts w:asciiTheme="minorHAnsi" w:hAnsiTheme="minorHAnsi" w:cstheme="minorHAnsi"/>
        </w:rPr>
      </w:pPr>
      <w:r w:rsidRPr="00A176CD">
        <w:rPr>
          <w:rFonts w:asciiTheme="minorHAnsi" w:hAnsiTheme="minorHAnsi" w:cstheme="minorHAnsi"/>
        </w:rPr>
        <w:t>Prezydent m.st. Warszawy ogłasza otwarty konkurs ofert na realizację w latach 2026-2027 zadania publicznego w zakresie nauki, szkolnictwa wyższego, edukacji, oświaty i wychowania oraz zaprasza do składania ofert.</w:t>
      </w:r>
    </w:p>
    <w:p w14:paraId="00000007" w14:textId="77777777" w:rsidR="00752C2C" w:rsidRPr="00A176CD" w:rsidRDefault="00994BCC" w:rsidP="00A176CD">
      <w:pPr>
        <w:rPr>
          <w:rFonts w:asciiTheme="minorHAnsi" w:hAnsiTheme="minorHAnsi" w:cstheme="minorHAnsi"/>
        </w:rPr>
      </w:pPr>
      <w:r w:rsidRPr="00A176CD">
        <w:rPr>
          <w:rFonts w:asciiTheme="minorHAnsi" w:hAnsiTheme="minorHAnsi" w:cstheme="minorHAnsi"/>
        </w:rPr>
        <w:t>§ 1. Rodzaj zadania i wysokość środków publicznych przeznaczonych na realizację zadania.</w:t>
      </w:r>
    </w:p>
    <w:p w14:paraId="00000008" w14:textId="77777777" w:rsidR="00752C2C" w:rsidRPr="00A176CD" w:rsidRDefault="00994BCC" w:rsidP="00A176CD">
      <w:pPr>
        <w:numPr>
          <w:ilvl w:val="0"/>
          <w:numId w:val="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Zlecenie realizacji zadania publicznego nastąpi w formie wspierania lub powierzania wraz z udzieleniem dotacji.</w:t>
      </w:r>
    </w:p>
    <w:p w14:paraId="00000009" w14:textId="77777777" w:rsidR="00752C2C" w:rsidRPr="00A176CD" w:rsidRDefault="00994BCC" w:rsidP="00A176CD">
      <w:pPr>
        <w:numPr>
          <w:ilvl w:val="0"/>
          <w:numId w:val="1"/>
        </w:numPr>
        <w:pBdr>
          <w:top w:val="nil"/>
          <w:left w:val="nil"/>
          <w:bottom w:val="nil"/>
          <w:right w:val="nil"/>
          <w:between w:val="nil"/>
        </w:pBdr>
        <w:ind w:left="284" w:hanging="284"/>
        <w:rPr>
          <w:rFonts w:asciiTheme="minorHAnsi" w:hAnsiTheme="minorHAnsi" w:cstheme="minorHAnsi"/>
        </w:rPr>
      </w:pPr>
      <w:r w:rsidRPr="00A176CD">
        <w:rPr>
          <w:rFonts w:asciiTheme="minorHAnsi" w:hAnsiTheme="minorHAnsi" w:cstheme="minorHAnsi"/>
          <w:color w:val="000000"/>
        </w:rPr>
        <w:t>Szczegółowe informacje dotyczące zadania zawiera poniższy formularz.</w:t>
      </w:r>
    </w:p>
    <w:p w14:paraId="0000000A" w14:textId="77777777" w:rsidR="00752C2C" w:rsidRPr="00A176CD" w:rsidRDefault="00994BCC" w:rsidP="00A176CD">
      <w:pPr>
        <w:pBdr>
          <w:top w:val="nil"/>
          <w:left w:val="nil"/>
          <w:bottom w:val="nil"/>
          <w:right w:val="nil"/>
          <w:between w:val="nil"/>
        </w:pBdr>
        <w:spacing w:after="0"/>
        <w:ind w:left="284"/>
        <w:rPr>
          <w:rFonts w:asciiTheme="minorHAnsi" w:hAnsiTheme="minorHAnsi" w:cstheme="minorHAnsi"/>
          <w:b/>
          <w:bCs/>
          <w:color w:val="000000"/>
        </w:rPr>
      </w:pPr>
      <w:r w:rsidRPr="00A176CD">
        <w:rPr>
          <w:rFonts w:asciiTheme="minorHAnsi" w:hAnsiTheme="minorHAnsi" w:cstheme="minorHAnsi"/>
          <w:b/>
          <w:bCs/>
          <w:color w:val="000000"/>
        </w:rPr>
        <w:t>Informacje o zadaniu:</w:t>
      </w:r>
    </w:p>
    <w:p w14:paraId="0000000B"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1.</w:t>
      </w:r>
      <w:r w:rsidRPr="00A176CD">
        <w:rPr>
          <w:rFonts w:asciiTheme="minorHAnsi" w:hAnsiTheme="minorHAnsi" w:cstheme="minorHAnsi"/>
          <w:color w:val="000000"/>
        </w:rPr>
        <w:tab/>
        <w:t xml:space="preserve">Nazwa zadania konkursowego: </w:t>
      </w:r>
      <w:r w:rsidRPr="00A176CD">
        <w:rPr>
          <w:rFonts w:asciiTheme="minorHAnsi" w:hAnsiTheme="minorHAnsi" w:cstheme="minorHAnsi"/>
          <w:b/>
          <w:bCs/>
          <w:color w:val="000000"/>
        </w:rPr>
        <w:t>Aktywna warszawska młodzież 202</w:t>
      </w:r>
      <w:r w:rsidRPr="00A176CD">
        <w:rPr>
          <w:rFonts w:asciiTheme="minorHAnsi" w:hAnsiTheme="minorHAnsi" w:cstheme="minorHAnsi"/>
          <w:b/>
          <w:bCs/>
        </w:rPr>
        <w:t>6</w:t>
      </w:r>
      <w:r w:rsidRPr="00A176CD">
        <w:rPr>
          <w:rFonts w:asciiTheme="minorHAnsi" w:hAnsiTheme="minorHAnsi" w:cstheme="minorHAnsi"/>
          <w:b/>
          <w:bCs/>
          <w:color w:val="000000"/>
        </w:rPr>
        <w:t>-202</w:t>
      </w:r>
      <w:r w:rsidRPr="00A176CD">
        <w:rPr>
          <w:rFonts w:asciiTheme="minorHAnsi" w:hAnsiTheme="minorHAnsi" w:cstheme="minorHAnsi"/>
          <w:b/>
          <w:bCs/>
        </w:rPr>
        <w:t>7</w:t>
      </w:r>
    </w:p>
    <w:p w14:paraId="0000000C"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2.</w:t>
      </w:r>
      <w:r w:rsidRPr="00A176CD">
        <w:rPr>
          <w:rFonts w:asciiTheme="minorHAnsi" w:hAnsiTheme="minorHAnsi" w:cstheme="minorHAnsi"/>
          <w:color w:val="000000"/>
        </w:rPr>
        <w:tab/>
        <w:t>Forma realizacji zadania: powierzenie lub wsparcie</w:t>
      </w:r>
    </w:p>
    <w:p w14:paraId="0000000D" w14:textId="77777777" w:rsidR="00752C2C" w:rsidRPr="00A176CD" w:rsidRDefault="00994BCC" w:rsidP="00A176CD">
      <w:pPr>
        <w:pBdr>
          <w:top w:val="nil"/>
          <w:left w:val="nil"/>
          <w:bottom w:val="nil"/>
          <w:right w:val="nil"/>
          <w:between w:val="nil"/>
        </w:pBdr>
        <w:spacing w:after="0"/>
        <w:ind w:left="567" w:hanging="283"/>
        <w:rPr>
          <w:rFonts w:asciiTheme="minorHAnsi" w:hAnsiTheme="minorHAnsi" w:cstheme="minorHAnsi"/>
          <w:color w:val="000000"/>
        </w:rPr>
      </w:pPr>
      <w:r w:rsidRPr="00A176CD">
        <w:rPr>
          <w:rFonts w:asciiTheme="minorHAnsi" w:hAnsiTheme="minorHAnsi" w:cstheme="minorHAnsi"/>
          <w:color w:val="000000"/>
        </w:rPr>
        <w:t>3.</w:t>
      </w:r>
      <w:r w:rsidRPr="00A176CD">
        <w:rPr>
          <w:rFonts w:asciiTheme="minorHAnsi" w:hAnsiTheme="minorHAnsi" w:cstheme="minorHAnsi"/>
          <w:color w:val="000000"/>
        </w:rPr>
        <w:tab/>
        <w:t xml:space="preserve">Cel zadania: stworzenie możliwości realizacji autorskich projektów przez nieformalne grupy młodzieżowe ze szczególnym uwzględnieniem ścieżki ich finansowania, </w:t>
      </w:r>
      <w:r w:rsidRPr="00A176CD">
        <w:rPr>
          <w:rFonts w:asciiTheme="minorHAnsi" w:hAnsiTheme="minorHAnsi" w:cstheme="minorHAnsi"/>
        </w:rPr>
        <w:t>wsparcie</w:t>
      </w:r>
      <w:r w:rsidRPr="00A176CD">
        <w:rPr>
          <w:rFonts w:asciiTheme="minorHAnsi" w:hAnsiTheme="minorHAnsi" w:cstheme="minorHAnsi"/>
          <w:color w:val="000000"/>
        </w:rPr>
        <w:t xml:space="preserve"> realizacji oddolnych inicjatyw młodzieżowych; wzmocnienie poczucia sprawczości młodych ludzi</w:t>
      </w:r>
    </w:p>
    <w:p w14:paraId="0000000E" w14:textId="77777777" w:rsidR="00752C2C" w:rsidRPr="00A176CD" w:rsidRDefault="00994BCC" w:rsidP="00A176CD">
      <w:pPr>
        <w:pBdr>
          <w:top w:val="nil"/>
          <w:left w:val="nil"/>
          <w:bottom w:val="nil"/>
          <w:right w:val="nil"/>
          <w:between w:val="nil"/>
        </w:pBdr>
        <w:spacing w:after="0"/>
        <w:ind w:left="567" w:hanging="283"/>
        <w:rPr>
          <w:rFonts w:asciiTheme="minorHAnsi" w:hAnsiTheme="minorHAnsi" w:cstheme="minorHAnsi"/>
          <w:color w:val="000000"/>
        </w:rPr>
      </w:pPr>
      <w:r w:rsidRPr="00A176CD">
        <w:rPr>
          <w:rFonts w:asciiTheme="minorHAnsi" w:hAnsiTheme="minorHAnsi" w:cstheme="minorHAnsi"/>
          <w:color w:val="000000"/>
        </w:rPr>
        <w:t>4.</w:t>
      </w:r>
      <w:r w:rsidRPr="00A176CD">
        <w:rPr>
          <w:rFonts w:asciiTheme="minorHAnsi" w:hAnsiTheme="minorHAnsi" w:cstheme="minorHAnsi"/>
          <w:color w:val="000000"/>
        </w:rPr>
        <w:tab/>
        <w:t>Opis zadania:</w:t>
      </w:r>
    </w:p>
    <w:p w14:paraId="0000000F" w14:textId="77777777" w:rsidR="00752C2C" w:rsidRPr="00A176CD" w:rsidRDefault="00994BCC" w:rsidP="00A176CD">
      <w:pPr>
        <w:pBdr>
          <w:top w:val="nil"/>
          <w:left w:val="nil"/>
          <w:bottom w:val="nil"/>
          <w:right w:val="nil"/>
          <w:between w:val="nil"/>
        </w:pBdr>
        <w:spacing w:after="0"/>
        <w:ind w:left="567"/>
        <w:rPr>
          <w:rFonts w:asciiTheme="minorHAnsi" w:hAnsiTheme="minorHAnsi" w:cstheme="minorHAnsi"/>
        </w:rPr>
      </w:pPr>
      <w:r w:rsidRPr="00A176CD">
        <w:rPr>
          <w:rFonts w:asciiTheme="minorHAnsi" w:hAnsiTheme="minorHAnsi" w:cstheme="minorHAnsi"/>
          <w:b/>
          <w:bCs/>
          <w:color w:val="000000"/>
        </w:rPr>
        <w:t>Grupą docelową zadania</w:t>
      </w:r>
      <w:r w:rsidRPr="00A176CD">
        <w:rPr>
          <w:rFonts w:asciiTheme="minorHAnsi" w:hAnsiTheme="minorHAnsi" w:cstheme="minorHAnsi"/>
          <w:color w:val="000000"/>
        </w:rPr>
        <w:t xml:space="preserve"> są uczniowie klas VII i VIII szkół podstawowych oraz uczniowie szkół </w:t>
      </w:r>
      <w:r w:rsidRPr="00A176CD">
        <w:rPr>
          <w:rFonts w:asciiTheme="minorHAnsi" w:hAnsiTheme="minorHAnsi" w:cstheme="minorHAnsi"/>
        </w:rPr>
        <w:t>ponadpodstawowych zamieszkali na terenie Warszawy lub uczący się na terenie Warszawy (dotyczy wszelkich form edukacji dzieci i młodzieży na terenie m.st. Warszawy), działających jako nieformalne grupy młodzieżowe. Dopuszcza się udział osób dorosłych, będących wsparciem grup młodzieżowych.</w:t>
      </w:r>
    </w:p>
    <w:p w14:paraId="00000010" w14:textId="4054F00A" w:rsidR="00752C2C" w:rsidRPr="00A176CD" w:rsidRDefault="00994BCC" w:rsidP="00A176CD">
      <w:pPr>
        <w:pBdr>
          <w:top w:val="nil"/>
          <w:left w:val="nil"/>
          <w:bottom w:val="nil"/>
          <w:right w:val="nil"/>
          <w:between w:val="nil"/>
        </w:pBdr>
        <w:ind w:left="567"/>
        <w:rPr>
          <w:rFonts w:asciiTheme="minorHAnsi" w:hAnsiTheme="minorHAnsi" w:cstheme="minorHAnsi"/>
        </w:rPr>
      </w:pPr>
      <w:r w:rsidRPr="00A176CD">
        <w:rPr>
          <w:rFonts w:asciiTheme="minorHAnsi" w:hAnsiTheme="minorHAnsi" w:cstheme="minorHAnsi"/>
        </w:rPr>
        <w:t xml:space="preserve">Przez nieformalne grupy młodzieżowe rozumie się co najmniej trzyosobowe zespoły młodzieżowe, które nie zostały powołane w ramach jakichkolwiek istniejących regulacji, czy też wyborów (np. samorządy uczniowskie, młodzieżowe rady dzielnic, itp.). </w:t>
      </w:r>
      <w:r w:rsidR="00602A5D" w:rsidRPr="00A176CD">
        <w:rPr>
          <w:rFonts w:asciiTheme="minorHAnsi" w:hAnsiTheme="minorHAnsi" w:cstheme="minorHAnsi"/>
        </w:rPr>
        <w:t>P</w:t>
      </w:r>
      <w:r w:rsidR="006E5EFC" w:rsidRPr="00A176CD">
        <w:rPr>
          <w:rFonts w:asciiTheme="minorHAnsi" w:hAnsiTheme="minorHAnsi" w:cstheme="minorHAnsi"/>
        </w:rPr>
        <w:t>owstanie</w:t>
      </w:r>
      <w:r w:rsidR="00602A5D" w:rsidRPr="00A176CD">
        <w:rPr>
          <w:rFonts w:asciiTheme="minorHAnsi" w:hAnsiTheme="minorHAnsi" w:cstheme="minorHAnsi"/>
        </w:rPr>
        <w:t xml:space="preserve"> nieformalnej grupy młodzieżowej</w:t>
      </w:r>
      <w:r w:rsidRPr="00A176CD">
        <w:rPr>
          <w:rFonts w:asciiTheme="minorHAnsi" w:hAnsiTheme="minorHAnsi" w:cstheme="minorHAnsi"/>
        </w:rPr>
        <w:t xml:space="preserve"> jest inicjowan</w:t>
      </w:r>
      <w:r w:rsidR="006E5EFC" w:rsidRPr="00A176CD">
        <w:rPr>
          <w:rFonts w:asciiTheme="minorHAnsi" w:hAnsiTheme="minorHAnsi" w:cstheme="minorHAnsi"/>
        </w:rPr>
        <w:t>e</w:t>
      </w:r>
      <w:r w:rsidRPr="00A176CD">
        <w:rPr>
          <w:rFonts w:asciiTheme="minorHAnsi" w:hAnsiTheme="minorHAnsi" w:cstheme="minorHAnsi"/>
        </w:rPr>
        <w:t xml:space="preserve"> przez samych uczestników</w:t>
      </w:r>
      <w:r w:rsidR="00602A5D" w:rsidRPr="00A176CD">
        <w:rPr>
          <w:rFonts w:asciiTheme="minorHAnsi" w:hAnsiTheme="minorHAnsi" w:cstheme="minorHAnsi"/>
        </w:rPr>
        <w:t xml:space="preserve"> tej</w:t>
      </w:r>
      <w:r w:rsidRPr="00A176CD">
        <w:rPr>
          <w:rFonts w:asciiTheme="minorHAnsi" w:hAnsiTheme="minorHAnsi" w:cstheme="minorHAnsi"/>
        </w:rPr>
        <w:t xml:space="preserve"> grupy. Wyjątek stanowią grupy osób z niepełnosprawnością intelektualną.</w:t>
      </w:r>
    </w:p>
    <w:p w14:paraId="00000012" w14:textId="77777777" w:rsidR="00752C2C" w:rsidRPr="00A176CD" w:rsidRDefault="00994BCC" w:rsidP="00A176CD">
      <w:pPr>
        <w:spacing w:after="0"/>
        <w:ind w:left="567"/>
        <w:rPr>
          <w:rFonts w:asciiTheme="minorHAnsi" w:hAnsiTheme="minorHAnsi" w:cstheme="minorHAnsi"/>
          <w:b/>
          <w:bCs/>
        </w:rPr>
      </w:pPr>
      <w:r w:rsidRPr="00A176CD">
        <w:rPr>
          <w:rFonts w:asciiTheme="minorHAnsi" w:hAnsiTheme="minorHAnsi" w:cstheme="minorHAnsi"/>
          <w:b/>
          <w:bCs/>
        </w:rPr>
        <w:t>Informacje i warunki dotyczące realizacji zadania</w:t>
      </w:r>
    </w:p>
    <w:p w14:paraId="00000013" w14:textId="30F64115" w:rsidR="00752C2C" w:rsidRPr="00A176CD" w:rsidRDefault="00994BCC" w:rsidP="00A176CD">
      <w:pPr>
        <w:numPr>
          <w:ilvl w:val="0"/>
          <w:numId w:val="5"/>
        </w:numPr>
        <w:spacing w:after="0"/>
        <w:ind w:left="851" w:hanging="283"/>
        <w:rPr>
          <w:rFonts w:asciiTheme="minorHAnsi" w:hAnsiTheme="minorHAnsi" w:cstheme="minorHAnsi"/>
        </w:rPr>
      </w:pPr>
      <w:r w:rsidRPr="00A176CD">
        <w:rPr>
          <w:rFonts w:asciiTheme="minorHAnsi" w:hAnsiTheme="minorHAnsi" w:cstheme="minorHAnsi"/>
        </w:rPr>
        <w:t xml:space="preserve">Założeniem zadania jest stworzenie możliwości uzyskania przez nieformalne grupy młodzieżowe środków publicznych na realizację ich autorskich projektów oraz umożliwienie młodym warszawiakom nabycie praktycznych umiejętności realizacji projektów. Istotne jest wsparcie działań realizowanych przez nieformalne grupy młodzieżowe w różnych obszarach, m.in. naukowym, społecznym, kulturalnym, sportowym, związanym ze środowiskiem lokalnym. W trakcie pracy z młodzieżą, oferent nie może narzucać tematyki projektów nieformalnym grupom młodzieżowym lub istotnie wpływać na kształt </w:t>
      </w:r>
      <w:r w:rsidRPr="00A176CD">
        <w:rPr>
          <w:rFonts w:asciiTheme="minorHAnsi" w:hAnsiTheme="minorHAnsi" w:cstheme="minorHAnsi"/>
        </w:rPr>
        <w:lastRenderedPageBreak/>
        <w:t>proponowanego przez młodzież działania, chyba że narusza ono porządek prawny i zasady współżycia społecznego</w:t>
      </w:r>
      <w:r w:rsidR="00D148C4" w:rsidRPr="00A176CD">
        <w:rPr>
          <w:rFonts w:asciiTheme="minorHAnsi" w:hAnsiTheme="minorHAnsi" w:cstheme="minorHAnsi"/>
        </w:rPr>
        <w:t>.</w:t>
      </w:r>
    </w:p>
    <w:p w14:paraId="00000014" w14:textId="77777777" w:rsidR="00752C2C" w:rsidRPr="00A176CD" w:rsidRDefault="00994BCC" w:rsidP="00A176CD">
      <w:pPr>
        <w:numPr>
          <w:ilvl w:val="0"/>
          <w:numId w:val="5"/>
        </w:numPr>
        <w:spacing w:after="0"/>
        <w:ind w:left="851" w:hanging="283"/>
        <w:rPr>
          <w:rFonts w:asciiTheme="minorHAnsi" w:hAnsiTheme="minorHAnsi" w:cstheme="minorHAnsi"/>
        </w:rPr>
      </w:pPr>
      <w:bookmarkStart w:id="0" w:name="_Hlk228178551"/>
      <w:r w:rsidRPr="00A176CD">
        <w:rPr>
          <w:rFonts w:asciiTheme="minorHAnsi" w:hAnsiTheme="minorHAnsi" w:cstheme="minorHAnsi"/>
        </w:rPr>
        <w:t>Oferent jest zobowiązany do przedstawienia szczegółowego zakresu działań, który będzie uwzględniał informacje na temat:</w:t>
      </w:r>
    </w:p>
    <w:p w14:paraId="00000015" w14:textId="77777777" w:rsidR="00752C2C" w:rsidRPr="00A176CD" w:rsidRDefault="00994BCC" w:rsidP="00A176CD">
      <w:pPr>
        <w:numPr>
          <w:ilvl w:val="0"/>
          <w:numId w:val="4"/>
        </w:numPr>
        <w:spacing w:after="0"/>
        <w:ind w:left="1134" w:hanging="284"/>
        <w:rPr>
          <w:rFonts w:asciiTheme="minorHAnsi" w:hAnsiTheme="minorHAnsi" w:cstheme="minorHAnsi"/>
        </w:rPr>
      </w:pPr>
      <w:r w:rsidRPr="00A176CD">
        <w:rPr>
          <w:rFonts w:asciiTheme="minorHAnsi" w:hAnsiTheme="minorHAnsi" w:cstheme="minorHAnsi"/>
        </w:rPr>
        <w:t>sposobu dotarcia do nieformalnych grup młodzieżowych, w tym prowadzenie działań promocyjnych i aktywizujących młodzież do zgłaszania własnych projektów;</w:t>
      </w:r>
    </w:p>
    <w:p w14:paraId="00000016" w14:textId="57AC7834" w:rsidR="00752C2C" w:rsidRPr="00A176CD" w:rsidRDefault="00994BCC" w:rsidP="00A176CD">
      <w:pPr>
        <w:numPr>
          <w:ilvl w:val="0"/>
          <w:numId w:val="4"/>
        </w:numPr>
        <w:spacing w:after="0"/>
        <w:ind w:left="1134" w:hanging="284"/>
        <w:rPr>
          <w:rFonts w:asciiTheme="minorHAnsi" w:hAnsiTheme="minorHAnsi" w:cstheme="minorHAnsi"/>
        </w:rPr>
      </w:pPr>
      <w:r w:rsidRPr="00A176CD">
        <w:rPr>
          <w:rFonts w:asciiTheme="minorHAnsi" w:hAnsiTheme="minorHAnsi" w:cstheme="minorHAnsi"/>
        </w:rPr>
        <w:t>sposobu finansowania programów młodzieżowych, w tym kryteriów ich wyboru. Istotne jest uwzględnienie zasady, zgodnie z którą nie mogą być finansowane działania będące elementem innego, dużego przedsięwzięcia i uzupełniające jego budżet;</w:t>
      </w:r>
    </w:p>
    <w:p w14:paraId="00000017" w14:textId="23FAA2AD" w:rsidR="00752C2C" w:rsidRPr="00A176CD" w:rsidRDefault="00994BCC" w:rsidP="00A176CD">
      <w:pPr>
        <w:numPr>
          <w:ilvl w:val="0"/>
          <w:numId w:val="4"/>
        </w:numPr>
        <w:spacing w:after="0"/>
        <w:ind w:left="1134" w:hanging="284"/>
        <w:rPr>
          <w:rFonts w:asciiTheme="minorHAnsi" w:hAnsiTheme="minorHAnsi" w:cstheme="minorHAnsi"/>
        </w:rPr>
      </w:pPr>
      <w:r w:rsidRPr="00A176CD">
        <w:rPr>
          <w:rFonts w:asciiTheme="minorHAnsi" w:hAnsiTheme="minorHAnsi" w:cstheme="minorHAnsi"/>
        </w:rPr>
        <w:t>sposobów wsparcia merytorycznego i organizacyjnego młodzieży planującej realizację projektów i/lub realizującej już swoje autorskie pomysły, w tym</w:t>
      </w:r>
      <w:r w:rsidR="00D148C4" w:rsidRPr="00A176CD">
        <w:rPr>
          <w:rFonts w:asciiTheme="minorHAnsi" w:hAnsiTheme="minorHAnsi" w:cstheme="minorHAnsi"/>
        </w:rPr>
        <w:t xml:space="preserve"> </w:t>
      </w:r>
      <w:r w:rsidRPr="00A176CD">
        <w:rPr>
          <w:rFonts w:asciiTheme="minorHAnsi" w:hAnsiTheme="minorHAnsi" w:cstheme="minorHAnsi"/>
        </w:rPr>
        <w:t>udostępnianie zasobów osobowych i rzeczowych oferenta niezbędnych do realizacji autorskiego projektu młodzieżowego;</w:t>
      </w:r>
    </w:p>
    <w:p w14:paraId="00000018" w14:textId="6CA661EB" w:rsidR="00752C2C" w:rsidRPr="00A176CD" w:rsidRDefault="00994BCC" w:rsidP="00A176CD">
      <w:pPr>
        <w:numPr>
          <w:ilvl w:val="0"/>
          <w:numId w:val="4"/>
        </w:numPr>
        <w:spacing w:after="0"/>
        <w:ind w:left="1134" w:hanging="284"/>
        <w:rPr>
          <w:rFonts w:asciiTheme="minorHAnsi" w:hAnsiTheme="minorHAnsi" w:cstheme="minorHAnsi"/>
        </w:rPr>
      </w:pPr>
      <w:r w:rsidRPr="00A176CD">
        <w:rPr>
          <w:rFonts w:asciiTheme="minorHAnsi" w:hAnsiTheme="minorHAnsi" w:cstheme="minorHAnsi"/>
        </w:rPr>
        <w:t>sposobu rozliczania projektów młodzieżowych.</w:t>
      </w:r>
    </w:p>
    <w:bookmarkEnd w:id="0"/>
    <w:p w14:paraId="00000019" w14:textId="77777777" w:rsidR="00752C2C" w:rsidRPr="00A176CD" w:rsidRDefault="00994BCC" w:rsidP="00A176CD">
      <w:pPr>
        <w:numPr>
          <w:ilvl w:val="0"/>
          <w:numId w:val="5"/>
        </w:numPr>
        <w:spacing w:after="0"/>
        <w:ind w:left="851" w:hanging="283"/>
        <w:rPr>
          <w:rFonts w:asciiTheme="minorHAnsi" w:hAnsiTheme="minorHAnsi" w:cstheme="minorHAnsi"/>
        </w:rPr>
      </w:pPr>
      <w:r w:rsidRPr="00A176CD">
        <w:rPr>
          <w:rFonts w:asciiTheme="minorHAnsi" w:hAnsiTheme="minorHAnsi" w:cstheme="minorHAnsi"/>
        </w:rPr>
        <w:t xml:space="preserve">Oferent powinien mieć doświadczenie w realizacji projektów dla nieformalnych grup młodzieżowych i w realizacji programów </w:t>
      </w:r>
      <w:proofErr w:type="spellStart"/>
      <w:r w:rsidRPr="00A176CD">
        <w:rPr>
          <w:rFonts w:asciiTheme="minorHAnsi" w:hAnsiTheme="minorHAnsi" w:cstheme="minorHAnsi"/>
        </w:rPr>
        <w:t>edukacyjno</w:t>
      </w:r>
      <w:proofErr w:type="spellEnd"/>
      <w:r w:rsidRPr="00A176CD">
        <w:rPr>
          <w:rFonts w:asciiTheme="minorHAnsi" w:hAnsiTheme="minorHAnsi" w:cstheme="minorHAnsi"/>
        </w:rPr>
        <w:t xml:space="preserve"> – wychowawczych dla młodzieży, w szczególności projektów rozwijających zainteresowania i kompetencje naukowe, kulturalne oraz społeczne młodzieży.</w:t>
      </w:r>
    </w:p>
    <w:p w14:paraId="0000001A" w14:textId="77777777" w:rsidR="00752C2C" w:rsidRPr="00A176CD" w:rsidRDefault="00994BCC" w:rsidP="00A176CD">
      <w:pPr>
        <w:numPr>
          <w:ilvl w:val="0"/>
          <w:numId w:val="5"/>
        </w:numPr>
        <w:spacing w:after="0"/>
        <w:ind w:left="851" w:hanging="284"/>
        <w:rPr>
          <w:rFonts w:asciiTheme="minorHAnsi" w:hAnsiTheme="minorHAnsi" w:cstheme="minorHAnsi"/>
        </w:rPr>
      </w:pPr>
      <w:r w:rsidRPr="00A176CD">
        <w:rPr>
          <w:rFonts w:asciiTheme="minorHAnsi" w:hAnsiTheme="minorHAnsi" w:cstheme="minorHAnsi"/>
        </w:rPr>
        <w:t>Środki finansowe w wysokości do 30% kwoty dotacji mogą być przeznaczone na pokrycie kosztów związanych z obsługą projektu, w tym m.in.:</w:t>
      </w:r>
    </w:p>
    <w:p w14:paraId="0000001B" w14:textId="77777777" w:rsidR="00752C2C" w:rsidRPr="00A176CD" w:rsidRDefault="00994BCC" w:rsidP="00A176CD">
      <w:pPr>
        <w:numPr>
          <w:ilvl w:val="1"/>
          <w:numId w:val="3"/>
        </w:numPr>
        <w:spacing w:after="0"/>
        <w:ind w:left="1134" w:hanging="283"/>
        <w:rPr>
          <w:rFonts w:asciiTheme="minorHAnsi" w:hAnsiTheme="minorHAnsi" w:cstheme="minorHAnsi"/>
        </w:rPr>
      </w:pPr>
      <w:r w:rsidRPr="00A176CD">
        <w:rPr>
          <w:rFonts w:asciiTheme="minorHAnsi" w:hAnsiTheme="minorHAnsi" w:cstheme="minorHAnsi"/>
        </w:rPr>
        <w:t>z zatrudnieniem koordynatora programu,</w:t>
      </w:r>
    </w:p>
    <w:p w14:paraId="0000001C" w14:textId="77777777" w:rsidR="00752C2C" w:rsidRPr="00A176CD" w:rsidRDefault="00994BCC" w:rsidP="00A176CD">
      <w:pPr>
        <w:numPr>
          <w:ilvl w:val="1"/>
          <w:numId w:val="3"/>
        </w:numPr>
        <w:spacing w:after="0"/>
        <w:ind w:left="1134" w:hanging="283"/>
        <w:rPr>
          <w:rFonts w:asciiTheme="minorHAnsi" w:hAnsiTheme="minorHAnsi" w:cstheme="minorHAnsi"/>
        </w:rPr>
      </w:pPr>
      <w:r w:rsidRPr="00A176CD">
        <w:rPr>
          <w:rFonts w:asciiTheme="minorHAnsi" w:hAnsiTheme="minorHAnsi" w:cstheme="minorHAnsi"/>
        </w:rPr>
        <w:t>z organizacją spotkań (m.in. szkoleń, warsztatów, itp.) dla młodzieży uczestniczącej w programie,</w:t>
      </w:r>
    </w:p>
    <w:p w14:paraId="0000001D" w14:textId="77777777" w:rsidR="00752C2C" w:rsidRPr="00A176CD" w:rsidRDefault="00994BCC" w:rsidP="00A176CD">
      <w:pPr>
        <w:numPr>
          <w:ilvl w:val="1"/>
          <w:numId w:val="3"/>
        </w:numPr>
        <w:spacing w:after="0"/>
        <w:ind w:left="1134" w:hanging="283"/>
        <w:rPr>
          <w:rFonts w:asciiTheme="minorHAnsi" w:hAnsiTheme="minorHAnsi" w:cstheme="minorHAnsi"/>
        </w:rPr>
      </w:pPr>
      <w:r w:rsidRPr="00A176CD">
        <w:rPr>
          <w:rFonts w:asciiTheme="minorHAnsi" w:hAnsiTheme="minorHAnsi" w:cstheme="minorHAnsi"/>
        </w:rPr>
        <w:t>z obsługą finansowo – prawną projektu,</w:t>
      </w:r>
    </w:p>
    <w:p w14:paraId="0000001E" w14:textId="77777777" w:rsidR="00752C2C" w:rsidRPr="00A176CD" w:rsidRDefault="00994BCC" w:rsidP="00A176CD">
      <w:pPr>
        <w:numPr>
          <w:ilvl w:val="1"/>
          <w:numId w:val="3"/>
        </w:numPr>
        <w:spacing w:after="0"/>
        <w:ind w:left="1134" w:hanging="283"/>
        <w:rPr>
          <w:rFonts w:asciiTheme="minorHAnsi" w:hAnsiTheme="minorHAnsi" w:cstheme="minorHAnsi"/>
        </w:rPr>
      </w:pPr>
      <w:r w:rsidRPr="00A176CD">
        <w:rPr>
          <w:rFonts w:asciiTheme="minorHAnsi" w:hAnsiTheme="minorHAnsi" w:cstheme="minorHAnsi"/>
        </w:rPr>
        <w:t>z zapewnieniem dostępności,</w:t>
      </w:r>
    </w:p>
    <w:p w14:paraId="0000001F" w14:textId="77777777" w:rsidR="00752C2C" w:rsidRPr="00A176CD" w:rsidRDefault="00994BCC" w:rsidP="00A176CD">
      <w:pPr>
        <w:numPr>
          <w:ilvl w:val="1"/>
          <w:numId w:val="3"/>
        </w:numPr>
        <w:spacing w:after="0"/>
        <w:ind w:left="1134" w:hanging="283"/>
        <w:rPr>
          <w:rFonts w:asciiTheme="minorHAnsi" w:hAnsiTheme="minorHAnsi" w:cstheme="minorHAnsi"/>
        </w:rPr>
      </w:pPr>
      <w:r w:rsidRPr="00A176CD">
        <w:rPr>
          <w:rFonts w:asciiTheme="minorHAnsi" w:hAnsiTheme="minorHAnsi" w:cstheme="minorHAnsi"/>
        </w:rPr>
        <w:t>z promocją programu, w tym z ewentualną organizacją spotkań podsumowujących realizację projektów młodzieżowych.</w:t>
      </w:r>
    </w:p>
    <w:p w14:paraId="00000020" w14:textId="251BD3A7" w:rsidR="00752C2C" w:rsidRPr="00A176CD" w:rsidRDefault="00994BCC" w:rsidP="00A176CD">
      <w:pPr>
        <w:numPr>
          <w:ilvl w:val="0"/>
          <w:numId w:val="5"/>
        </w:numPr>
        <w:spacing w:after="0"/>
        <w:ind w:left="851" w:hanging="284"/>
        <w:rPr>
          <w:rFonts w:asciiTheme="minorHAnsi" w:hAnsiTheme="minorHAnsi" w:cstheme="minorHAnsi"/>
        </w:rPr>
      </w:pPr>
      <w:r w:rsidRPr="00A176CD">
        <w:rPr>
          <w:rFonts w:asciiTheme="minorHAnsi" w:hAnsiTheme="minorHAnsi" w:cstheme="minorHAnsi"/>
        </w:rPr>
        <w:t xml:space="preserve">Pozostałe środki finansowe w wysokości nie mniejszej niż 70% dotacji przeznaczone są na wsparcie projektów nieformalnych grup młodzieżowych. W uzasadnionych wypadkach dopuszcza się możliwość finansowania w tym obszarze działań prowadzonych przez doradców projektowych i innych osób bezpośrednio wspierających młodzież w realizacji ich autorskich pomysłów, przy czym </w:t>
      </w:r>
      <w:r w:rsidR="00E1534F" w:rsidRPr="00A176CD">
        <w:rPr>
          <w:rFonts w:asciiTheme="minorHAnsi" w:hAnsiTheme="minorHAnsi" w:cstheme="minorHAnsi"/>
        </w:rPr>
        <w:t xml:space="preserve">działania te </w:t>
      </w:r>
      <w:r w:rsidRPr="00A176CD">
        <w:rPr>
          <w:rFonts w:asciiTheme="minorHAnsi" w:hAnsiTheme="minorHAnsi" w:cstheme="minorHAnsi"/>
        </w:rPr>
        <w:t>nie mogą stanowić meritum projektu, a ewentualne koszty związane z ich prowadzeniem nie mogą przewyższać puli środków przeznaczonych dla nieformalnych grup młodzieżowych</w:t>
      </w:r>
      <w:r w:rsidR="00D148C4" w:rsidRPr="00A176CD">
        <w:rPr>
          <w:rFonts w:asciiTheme="minorHAnsi" w:hAnsiTheme="minorHAnsi" w:cstheme="minorHAnsi"/>
        </w:rPr>
        <w:t>.</w:t>
      </w:r>
    </w:p>
    <w:p w14:paraId="00000021" w14:textId="77777777" w:rsidR="00752C2C" w:rsidRPr="00A176CD" w:rsidRDefault="00994BCC" w:rsidP="00A176CD">
      <w:pPr>
        <w:numPr>
          <w:ilvl w:val="0"/>
          <w:numId w:val="5"/>
        </w:numPr>
        <w:spacing w:after="0"/>
        <w:ind w:left="851" w:hanging="284"/>
        <w:rPr>
          <w:rFonts w:asciiTheme="minorHAnsi" w:hAnsiTheme="minorHAnsi" w:cstheme="minorHAnsi"/>
        </w:rPr>
      </w:pPr>
      <w:r w:rsidRPr="00A176CD">
        <w:rPr>
          <w:rFonts w:asciiTheme="minorHAnsi" w:hAnsiTheme="minorHAnsi" w:cstheme="minorHAnsi"/>
        </w:rPr>
        <w:t>W uzasadnionych przypadkach dopuszcza się możliwość finansowania działań młodzieży realizowanych poza Warszawą.</w:t>
      </w:r>
    </w:p>
    <w:p w14:paraId="00000022" w14:textId="77777777" w:rsidR="00752C2C" w:rsidRPr="00A176CD" w:rsidRDefault="00994BCC" w:rsidP="00A176CD">
      <w:pPr>
        <w:numPr>
          <w:ilvl w:val="0"/>
          <w:numId w:val="5"/>
        </w:numPr>
        <w:ind w:left="851" w:hanging="284"/>
        <w:rPr>
          <w:rFonts w:asciiTheme="minorHAnsi" w:hAnsiTheme="minorHAnsi" w:cstheme="minorHAnsi"/>
        </w:rPr>
      </w:pPr>
      <w:r w:rsidRPr="00A176CD">
        <w:rPr>
          <w:rFonts w:asciiTheme="minorHAnsi" w:hAnsiTheme="minorHAnsi" w:cstheme="minorHAnsi"/>
        </w:rPr>
        <w:t>M.st. Warszawa zastrzega sobie prawo do monitorowania wyboru inicjatyw młodzieżowych.</w:t>
      </w:r>
    </w:p>
    <w:p w14:paraId="00000023" w14:textId="77777777" w:rsidR="00752C2C" w:rsidRPr="00A176CD" w:rsidRDefault="00994BCC" w:rsidP="00A176CD">
      <w:pPr>
        <w:spacing w:after="0"/>
        <w:ind w:left="567"/>
        <w:rPr>
          <w:rFonts w:asciiTheme="minorHAnsi" w:hAnsiTheme="minorHAnsi" w:cstheme="minorHAnsi"/>
          <w:b/>
          <w:bCs/>
        </w:rPr>
      </w:pPr>
      <w:r w:rsidRPr="00A176CD">
        <w:rPr>
          <w:rFonts w:asciiTheme="minorHAnsi" w:hAnsiTheme="minorHAnsi" w:cstheme="minorHAnsi"/>
          <w:b/>
          <w:bCs/>
        </w:rPr>
        <w:t>Obowiązki Oferenta wyłonionego w konkursie</w:t>
      </w:r>
    </w:p>
    <w:p w14:paraId="00000024" w14:textId="77777777" w:rsidR="00752C2C" w:rsidRPr="00A176CD" w:rsidRDefault="00994BCC" w:rsidP="00A176CD">
      <w:pPr>
        <w:numPr>
          <w:ilvl w:val="0"/>
          <w:numId w:val="6"/>
        </w:numPr>
        <w:spacing w:after="0"/>
        <w:ind w:left="851" w:hanging="284"/>
        <w:rPr>
          <w:rFonts w:asciiTheme="minorHAnsi" w:hAnsiTheme="minorHAnsi" w:cstheme="minorHAnsi"/>
        </w:rPr>
      </w:pPr>
      <w:r w:rsidRPr="00A176CD">
        <w:rPr>
          <w:rFonts w:asciiTheme="minorHAnsi" w:hAnsiTheme="minorHAnsi" w:cstheme="minorHAnsi"/>
        </w:rPr>
        <w:t>W trakcie realizacji zadania organizacje pozarządowe powinny:</w:t>
      </w:r>
    </w:p>
    <w:p w14:paraId="00000025" w14:textId="77777777" w:rsidR="00752C2C" w:rsidRPr="00A176CD" w:rsidRDefault="00994BCC" w:rsidP="00A176CD">
      <w:pPr>
        <w:numPr>
          <w:ilvl w:val="0"/>
          <w:numId w:val="7"/>
        </w:numPr>
        <w:spacing w:after="0"/>
        <w:ind w:left="1134" w:hanging="283"/>
        <w:rPr>
          <w:rFonts w:asciiTheme="minorHAnsi" w:hAnsiTheme="minorHAnsi" w:cstheme="minorHAnsi"/>
        </w:rPr>
      </w:pPr>
      <w:r w:rsidRPr="00A176CD">
        <w:rPr>
          <w:rFonts w:asciiTheme="minorHAnsi" w:hAnsiTheme="minorHAnsi" w:cstheme="minorHAnsi"/>
        </w:rPr>
        <w:t>na bieżąco przekazywać wszelkie informacje dotyczące realizowanego zadania, które Biuro Edukacji będzie kierowało do młodzieży w ramach dostępnych miejskich kanałów,</w:t>
      </w:r>
    </w:p>
    <w:p w14:paraId="00000026" w14:textId="77777777" w:rsidR="00752C2C" w:rsidRPr="00A176CD" w:rsidRDefault="00994BCC" w:rsidP="00A176CD">
      <w:pPr>
        <w:numPr>
          <w:ilvl w:val="0"/>
          <w:numId w:val="7"/>
        </w:numPr>
        <w:spacing w:after="0"/>
        <w:ind w:left="1134" w:hanging="283"/>
        <w:rPr>
          <w:rFonts w:asciiTheme="minorHAnsi" w:hAnsiTheme="minorHAnsi" w:cstheme="minorHAnsi"/>
        </w:rPr>
      </w:pPr>
      <w:r w:rsidRPr="00A176CD">
        <w:rPr>
          <w:rFonts w:asciiTheme="minorHAnsi" w:hAnsiTheme="minorHAnsi" w:cstheme="minorHAnsi"/>
        </w:rPr>
        <w:lastRenderedPageBreak/>
        <w:t>na bieżąco przekazywać istotne informacje dotyczące realizowanego zadania pozostałym realizatorom programu „Aktywna warszawska młodzież”.</w:t>
      </w:r>
    </w:p>
    <w:p w14:paraId="00000027" w14:textId="77777777" w:rsidR="00752C2C" w:rsidRPr="00A176CD" w:rsidRDefault="00994BCC" w:rsidP="00A176CD">
      <w:pPr>
        <w:numPr>
          <w:ilvl w:val="0"/>
          <w:numId w:val="6"/>
        </w:numPr>
        <w:spacing w:after="0"/>
        <w:ind w:left="851" w:hanging="284"/>
        <w:rPr>
          <w:rFonts w:asciiTheme="minorHAnsi" w:hAnsiTheme="minorHAnsi" w:cstheme="minorHAnsi"/>
        </w:rPr>
      </w:pPr>
      <w:r w:rsidRPr="00A176CD">
        <w:rPr>
          <w:rFonts w:asciiTheme="minorHAnsi" w:hAnsiTheme="minorHAnsi" w:cstheme="minorHAnsi"/>
        </w:rPr>
        <w:t>Oferent, który uzyska wsparcie m.st. Warszawy:</w:t>
      </w:r>
    </w:p>
    <w:p w14:paraId="00000028" w14:textId="77777777" w:rsidR="00752C2C" w:rsidRPr="00A176CD" w:rsidRDefault="00994BCC" w:rsidP="00A176CD">
      <w:pPr>
        <w:numPr>
          <w:ilvl w:val="0"/>
          <w:numId w:val="8"/>
        </w:numPr>
        <w:spacing w:after="0"/>
        <w:ind w:hanging="283"/>
        <w:rPr>
          <w:rFonts w:asciiTheme="minorHAnsi" w:hAnsiTheme="minorHAnsi" w:cstheme="minorHAnsi"/>
        </w:rPr>
      </w:pPr>
      <w:r w:rsidRPr="00A176CD">
        <w:rPr>
          <w:rFonts w:asciiTheme="minorHAnsi" w:hAnsiTheme="minorHAnsi" w:cstheme="minorHAnsi"/>
        </w:rPr>
        <w:t>przejmuje odpowiedzialność za działania podejmowane przez nieformalne grupy młodzieżowe realizujące projekty w ramach zadania publicznego,</w:t>
      </w:r>
    </w:p>
    <w:p w14:paraId="00000029" w14:textId="77777777" w:rsidR="00752C2C" w:rsidRPr="00A176CD" w:rsidRDefault="00994BCC" w:rsidP="00A176CD">
      <w:pPr>
        <w:numPr>
          <w:ilvl w:val="0"/>
          <w:numId w:val="8"/>
        </w:numPr>
        <w:spacing w:after="0"/>
        <w:ind w:left="1135" w:hanging="284"/>
        <w:rPr>
          <w:rFonts w:asciiTheme="minorHAnsi" w:hAnsiTheme="minorHAnsi" w:cstheme="minorHAnsi"/>
        </w:rPr>
      </w:pPr>
      <w:r w:rsidRPr="00A176CD">
        <w:rPr>
          <w:rFonts w:asciiTheme="minorHAnsi" w:hAnsiTheme="minorHAnsi" w:cstheme="minorHAnsi"/>
        </w:rPr>
        <w:t>będzie zobowiązany do stosowania w materiałach promocyjnych oraz na stronach internetowych związanych z realizacją zadania nazwy programu „Aktywna warszawska młodzież”,</w:t>
      </w:r>
    </w:p>
    <w:p w14:paraId="0000002A" w14:textId="77777777" w:rsidR="00752C2C" w:rsidRPr="00A176CD" w:rsidRDefault="00994BCC" w:rsidP="00A176CD">
      <w:pPr>
        <w:numPr>
          <w:ilvl w:val="0"/>
          <w:numId w:val="8"/>
        </w:numPr>
        <w:pBdr>
          <w:top w:val="nil"/>
          <w:left w:val="nil"/>
          <w:bottom w:val="nil"/>
          <w:right w:val="nil"/>
          <w:between w:val="nil"/>
        </w:pBdr>
        <w:ind w:hanging="357"/>
        <w:rPr>
          <w:rFonts w:asciiTheme="minorHAnsi" w:hAnsiTheme="minorHAnsi" w:cstheme="minorHAnsi"/>
          <w:color w:val="000000"/>
        </w:rPr>
      </w:pPr>
      <w:r w:rsidRPr="00A176CD">
        <w:rPr>
          <w:rFonts w:asciiTheme="minorHAnsi" w:hAnsiTheme="minorHAnsi" w:cstheme="minorHAnsi"/>
          <w:color w:val="000000"/>
        </w:rPr>
        <w:t>będzie zobowiązany do stosowania zapisów ustawy z dnia 13 maja 2016 r. o przeciwdziałaniu zagrożeniom przestępczością na tle seksualnym i ochronie małoletnich, ze szczególnym uwzględnieniem Standardów Ochrony Małoletnich.</w:t>
      </w:r>
    </w:p>
    <w:p w14:paraId="0000002B" w14:textId="77777777" w:rsidR="00752C2C" w:rsidRPr="00A176CD" w:rsidRDefault="00994BCC" w:rsidP="00A176CD">
      <w:pPr>
        <w:ind w:left="567"/>
        <w:rPr>
          <w:rFonts w:asciiTheme="minorHAnsi" w:hAnsiTheme="minorHAnsi" w:cstheme="minorHAnsi"/>
        </w:rPr>
      </w:pPr>
      <w:r w:rsidRPr="00A176CD">
        <w:rPr>
          <w:rFonts w:asciiTheme="minorHAnsi" w:hAnsiTheme="minorHAnsi" w:cstheme="minorHAnsi"/>
        </w:rPr>
        <w:t>W przypadku zadań, których rozpoczęcie jest wcześniejsze niż ogłoszenie wyników konkursu, wydatkowanie środków finansowych z dotacji możliwe jest od dnia ogłoszenia wyników konkursu ofert, zaś wydatkowanie ewentualnych środków finansowych własnych Zleceniobiorcy i środków finansowych z innych źródeł możliwe jest od dnia rozpoczęcia realizacji zadania.</w:t>
      </w:r>
    </w:p>
    <w:p w14:paraId="0000002C" w14:textId="77777777" w:rsidR="00752C2C" w:rsidRPr="00A176CD" w:rsidRDefault="00994BCC" w:rsidP="00A176CD">
      <w:pPr>
        <w:pBdr>
          <w:top w:val="nil"/>
          <w:left w:val="nil"/>
          <w:bottom w:val="nil"/>
          <w:right w:val="nil"/>
          <w:between w:val="nil"/>
        </w:pBdr>
        <w:spacing w:after="0"/>
        <w:ind w:left="567"/>
        <w:rPr>
          <w:rFonts w:asciiTheme="minorHAnsi" w:hAnsiTheme="minorHAnsi" w:cstheme="minorHAnsi"/>
          <w:b/>
          <w:bCs/>
          <w:color w:val="000000"/>
        </w:rPr>
      </w:pPr>
      <w:r w:rsidRPr="00A176CD">
        <w:rPr>
          <w:rFonts w:asciiTheme="minorHAnsi" w:hAnsiTheme="minorHAnsi" w:cstheme="minorHAnsi"/>
          <w:b/>
          <w:bCs/>
          <w:color w:val="000000"/>
        </w:rPr>
        <w:t>Informacje dotyczące oceny ofert</w:t>
      </w:r>
    </w:p>
    <w:p w14:paraId="0000002D" w14:textId="77777777" w:rsidR="00752C2C" w:rsidRPr="00A176CD" w:rsidRDefault="00994BCC" w:rsidP="00A176CD">
      <w:pPr>
        <w:pBdr>
          <w:top w:val="nil"/>
          <w:left w:val="nil"/>
          <w:bottom w:val="nil"/>
          <w:right w:val="nil"/>
          <w:between w:val="nil"/>
        </w:pBdr>
        <w:ind w:left="567"/>
        <w:rPr>
          <w:rFonts w:asciiTheme="minorHAnsi" w:hAnsiTheme="minorHAnsi" w:cstheme="minorHAnsi"/>
          <w:color w:val="000000"/>
        </w:rPr>
      </w:pPr>
      <w:r w:rsidRPr="00A176CD">
        <w:rPr>
          <w:rFonts w:asciiTheme="minorHAnsi" w:hAnsiTheme="minorHAnsi" w:cstheme="minorHAnsi"/>
          <w:color w:val="000000"/>
        </w:rPr>
        <w:t>Przy ocenie ofert Komisja konkursowa do opiniowania ofert będzie brała pod uwagę kryteria zawarte w załączniku nr 2 do niniejszego ogłoszenia jakość wykonania zadania, kwalifikacje osób, przy udziale których oferent będzie realizować zadanie, opis kosztów realizacji zadania publicznego (kalkulacja) i strukturę wkładu własnego, w tym opis wkładu rzeczowego i osobowego. Komisja przy udzielaniu rekomendacji będzie brała pod uwagę informacje i opinie dotyczące realizowania podobnych działań w latach 202</w:t>
      </w:r>
      <w:r w:rsidRPr="00A176CD">
        <w:rPr>
          <w:rFonts w:asciiTheme="minorHAnsi" w:hAnsiTheme="minorHAnsi" w:cstheme="minorHAnsi"/>
        </w:rPr>
        <w:t>4</w:t>
      </w:r>
      <w:r w:rsidRPr="00A176CD">
        <w:rPr>
          <w:rFonts w:asciiTheme="minorHAnsi" w:hAnsiTheme="minorHAnsi" w:cstheme="minorHAnsi"/>
          <w:color w:val="000000"/>
        </w:rPr>
        <w:t>-202</w:t>
      </w:r>
      <w:r w:rsidRPr="00A176CD">
        <w:rPr>
          <w:rFonts w:asciiTheme="minorHAnsi" w:hAnsiTheme="minorHAnsi" w:cstheme="minorHAnsi"/>
        </w:rPr>
        <w:t>6</w:t>
      </w:r>
      <w:r w:rsidRPr="00A176CD">
        <w:rPr>
          <w:rFonts w:asciiTheme="minorHAnsi" w:hAnsiTheme="minorHAnsi" w:cstheme="minorHAnsi"/>
          <w:color w:val="FF0000"/>
        </w:rPr>
        <w:t xml:space="preserve"> </w:t>
      </w:r>
      <w:r w:rsidRPr="00A176CD">
        <w:rPr>
          <w:rFonts w:asciiTheme="minorHAnsi" w:hAnsiTheme="minorHAnsi" w:cstheme="minorHAnsi"/>
          <w:color w:val="000000"/>
        </w:rPr>
        <w:t>dofinansowanych ze środków m.st. Warszawy. Istotne jest doświadczenie oferenta w realizacji zadań o zbliżonym charakterze lub doświadczenie osób realizujących tego typu zadania. Przy analizie i ocenie realizacji zadań publicznych zleconych przez Biuro Edukacji Urzędu m.st. Warszawy (dotyczy oferentów, którzy w latach 202</w:t>
      </w:r>
      <w:r w:rsidRPr="00A176CD">
        <w:rPr>
          <w:rFonts w:asciiTheme="minorHAnsi" w:hAnsiTheme="minorHAnsi" w:cstheme="minorHAnsi"/>
        </w:rPr>
        <w:t>4</w:t>
      </w:r>
      <w:r w:rsidRPr="00A176CD">
        <w:rPr>
          <w:rFonts w:asciiTheme="minorHAnsi" w:hAnsiTheme="minorHAnsi" w:cstheme="minorHAnsi"/>
          <w:color w:val="000000"/>
        </w:rPr>
        <w:t>-202</w:t>
      </w:r>
      <w:r w:rsidRPr="00A176CD">
        <w:rPr>
          <w:rFonts w:asciiTheme="minorHAnsi" w:hAnsiTheme="minorHAnsi" w:cstheme="minorHAnsi"/>
        </w:rPr>
        <w:t>6</w:t>
      </w:r>
      <w:r w:rsidRPr="00A176CD">
        <w:rPr>
          <w:rFonts w:asciiTheme="minorHAnsi" w:hAnsiTheme="minorHAnsi" w:cstheme="minorHAnsi"/>
          <w:color w:val="000000"/>
        </w:rPr>
        <w:t xml:space="preserve"> realizowali zlecone zadania publiczne w ramach otwartych konkursów ofert i ścieżki małych dotacji prowadzonych przez Biuro Edukacji) będzie brana pod uwagę terminowość składania oświadczeń oraz sprawozdań częściowych i końcowych, kontakt z oferentem, sposób realizowania działań z uwzględnieniem zmian w trakcie trwania projektu (aneksy).</w:t>
      </w:r>
    </w:p>
    <w:p w14:paraId="0000002E"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5.</w:t>
      </w:r>
      <w:r w:rsidRPr="00A176CD">
        <w:rPr>
          <w:rFonts w:asciiTheme="minorHAnsi" w:hAnsiTheme="minorHAnsi" w:cstheme="minorHAnsi"/>
          <w:color w:val="000000"/>
        </w:rPr>
        <w:tab/>
        <w:t>Zapewnienie dostępności osobom ze szczególnymi potrzebami:</w:t>
      </w:r>
    </w:p>
    <w:p w14:paraId="0000002F" w14:textId="77777777" w:rsidR="00752C2C" w:rsidRPr="00A176CD" w:rsidRDefault="00994BCC" w:rsidP="00A176CD">
      <w:pPr>
        <w:pBdr>
          <w:top w:val="nil"/>
          <w:left w:val="nil"/>
          <w:bottom w:val="nil"/>
          <w:right w:val="nil"/>
          <w:between w:val="nil"/>
        </w:pBdr>
        <w:ind w:left="567"/>
        <w:rPr>
          <w:rFonts w:asciiTheme="minorHAnsi" w:hAnsiTheme="minorHAnsi" w:cstheme="minorHAnsi"/>
          <w:color w:val="000000"/>
        </w:rPr>
      </w:pPr>
      <w:r w:rsidRPr="00A176CD">
        <w:rPr>
          <w:rFonts w:asciiTheme="minorHAnsi" w:hAnsiTheme="minorHAnsi" w:cstheme="minorHAnsi"/>
          <w:color w:val="000000"/>
        </w:rPr>
        <w:t>Oferent jest zobowiązany do stosowania zapisów ustawy z dnia 19 lipca 2019 r. o zapewnianiu dostępności osobom ze szczególnymi potrzebami.</w:t>
      </w:r>
    </w:p>
    <w:p w14:paraId="00000030" w14:textId="77777777" w:rsidR="00752C2C" w:rsidRPr="00A176CD" w:rsidRDefault="00994BCC" w:rsidP="00A176CD">
      <w:pPr>
        <w:pBdr>
          <w:top w:val="nil"/>
          <w:left w:val="nil"/>
          <w:bottom w:val="nil"/>
          <w:right w:val="nil"/>
          <w:between w:val="nil"/>
        </w:pBdr>
        <w:ind w:left="567"/>
        <w:rPr>
          <w:rFonts w:asciiTheme="minorHAnsi" w:hAnsiTheme="minorHAnsi" w:cstheme="minorHAnsi"/>
          <w:color w:val="000000"/>
        </w:rPr>
      </w:pPr>
      <w:r w:rsidRPr="00A176CD">
        <w:rPr>
          <w:rFonts w:asciiTheme="minorHAnsi" w:hAnsiTheme="minorHAnsi" w:cstheme="minorHAnsi"/>
          <w:color w:val="000000"/>
        </w:rPr>
        <w:t xml:space="preserve">Zadanie publiczne powinno być zaprojektowane i realizowane przez oferenta w taki sposób, aby zapewniało pełny i skuteczny udział osób ze szczególnymi potrzebami, na zasadzie równości z innymi osobami. Zapewnianie dostępności oznacza obowiązek osiągnięcia stanu faktycznego, w którym osoba ze szczególnymi potrzebami jako odbiorca zadania publicznego może w nim uczestniczyć na zasadzie równości z innymi osobami. Zgodnie z art. 7 ust 1 ustawy </w:t>
      </w:r>
      <w:r w:rsidRPr="00A176CD">
        <w:rPr>
          <w:rFonts w:asciiTheme="minorHAnsi" w:hAnsiTheme="minorHAnsi" w:cstheme="minorHAnsi"/>
          <w:color w:val="000000"/>
        </w:rPr>
        <w:lastRenderedPageBreak/>
        <w:t>o zapewnianiu dostępności, w indywidualnym przypadku, jeżeli oferent nie jest w stanie, w szczególności ze względów technicznych lub prawnych, zapewnić dostępności osobie ze szczególnymi potrzebami w zakresie, o którym mowa w art. 6 pkt 1 i 3 (minimalne wymagania w zakresie dostępności architektonicznej i informacyjno-komunikacyjnej), oferent ten jest obowiązany zapewnić takiej osobie dostęp alternatywny.</w:t>
      </w:r>
    </w:p>
    <w:p w14:paraId="00000031" w14:textId="77777777" w:rsidR="00752C2C" w:rsidRPr="00A176CD" w:rsidRDefault="00994BCC" w:rsidP="00A176CD">
      <w:pPr>
        <w:pBdr>
          <w:top w:val="nil"/>
          <w:left w:val="nil"/>
          <w:bottom w:val="nil"/>
          <w:right w:val="nil"/>
          <w:between w:val="nil"/>
        </w:pBdr>
        <w:ind w:left="567"/>
        <w:rPr>
          <w:rFonts w:asciiTheme="minorHAnsi" w:hAnsiTheme="minorHAnsi" w:cstheme="minorHAnsi"/>
          <w:color w:val="000000"/>
        </w:rPr>
      </w:pPr>
      <w:r w:rsidRPr="00A176CD">
        <w:rPr>
          <w:rFonts w:asciiTheme="minorHAnsi" w:hAnsiTheme="minorHAnsi" w:cstheme="minorHAnsi"/>
          <w:color w:val="000000"/>
        </w:rPr>
        <w:t>W ramach realizacji zadania dopuszcza się umieszczanie w punkcie V. oferty „Kalkulacja przewidywanych kosztów realizacji zadania publicznego” kosztów związanych z zapewnianiem dostępności, z wyłączeniem wydatków inwestycyjnych i remontowych.</w:t>
      </w:r>
    </w:p>
    <w:p w14:paraId="00000032"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6.</w:t>
      </w:r>
      <w:r w:rsidRPr="00A176CD">
        <w:rPr>
          <w:rFonts w:asciiTheme="minorHAnsi" w:hAnsiTheme="minorHAnsi" w:cstheme="minorHAnsi"/>
          <w:color w:val="000000"/>
        </w:rPr>
        <w:tab/>
        <w:t>Rezultaty zadania:</w:t>
      </w:r>
    </w:p>
    <w:p w14:paraId="00000033" w14:textId="77777777" w:rsidR="00752C2C" w:rsidRPr="00A176CD" w:rsidRDefault="00994BCC" w:rsidP="00A176CD">
      <w:pPr>
        <w:pBdr>
          <w:top w:val="nil"/>
          <w:left w:val="nil"/>
          <w:bottom w:val="nil"/>
          <w:right w:val="nil"/>
          <w:between w:val="nil"/>
        </w:pBdr>
        <w:spacing w:after="0"/>
        <w:ind w:left="568" w:hanging="1"/>
        <w:rPr>
          <w:rFonts w:asciiTheme="minorHAnsi" w:hAnsiTheme="minorHAnsi" w:cstheme="minorHAnsi"/>
          <w:color w:val="000000"/>
        </w:rPr>
      </w:pPr>
      <w:r w:rsidRPr="00A176CD">
        <w:rPr>
          <w:rFonts w:asciiTheme="minorHAnsi" w:hAnsiTheme="minorHAnsi" w:cstheme="minorHAnsi"/>
          <w:color w:val="000000"/>
        </w:rPr>
        <w:t>Przy opisie zakładanych rezultatów istotne jest odwołanie się do wskaźników ilościowych:</w:t>
      </w:r>
    </w:p>
    <w:p w14:paraId="00000034" w14:textId="77777777" w:rsidR="00752C2C" w:rsidRPr="00A176CD" w:rsidRDefault="00994BCC" w:rsidP="00A176CD">
      <w:pPr>
        <w:numPr>
          <w:ilvl w:val="0"/>
          <w:numId w:val="9"/>
        </w:numPr>
        <w:pBdr>
          <w:top w:val="nil"/>
          <w:left w:val="nil"/>
          <w:bottom w:val="nil"/>
          <w:right w:val="nil"/>
          <w:between w:val="nil"/>
        </w:pBdr>
        <w:spacing w:after="0"/>
        <w:rPr>
          <w:rFonts w:asciiTheme="minorHAnsi" w:hAnsiTheme="minorHAnsi" w:cstheme="minorHAnsi"/>
          <w:color w:val="000000"/>
        </w:rPr>
      </w:pPr>
      <w:r w:rsidRPr="00A176CD">
        <w:rPr>
          <w:rFonts w:asciiTheme="minorHAnsi" w:hAnsiTheme="minorHAnsi" w:cstheme="minorHAnsi"/>
          <w:color w:val="000000"/>
        </w:rPr>
        <w:t>liczba projektów młodzieżowych / liczba grup realizujących projekty</w:t>
      </w:r>
    </w:p>
    <w:p w14:paraId="00000035" w14:textId="77777777" w:rsidR="00752C2C" w:rsidRPr="00A176CD" w:rsidRDefault="00994BCC" w:rsidP="00A176CD">
      <w:pPr>
        <w:numPr>
          <w:ilvl w:val="0"/>
          <w:numId w:val="9"/>
        </w:numPr>
        <w:pBdr>
          <w:top w:val="nil"/>
          <w:left w:val="nil"/>
          <w:bottom w:val="nil"/>
          <w:right w:val="nil"/>
          <w:between w:val="nil"/>
        </w:pBdr>
        <w:spacing w:after="0"/>
        <w:rPr>
          <w:rFonts w:asciiTheme="minorHAnsi" w:hAnsiTheme="minorHAnsi" w:cstheme="minorHAnsi"/>
          <w:color w:val="000000"/>
        </w:rPr>
      </w:pPr>
      <w:r w:rsidRPr="00A176CD">
        <w:rPr>
          <w:rFonts w:asciiTheme="minorHAnsi" w:hAnsiTheme="minorHAnsi" w:cstheme="minorHAnsi"/>
          <w:color w:val="000000"/>
        </w:rPr>
        <w:t>wsparcie udzielone nieformalnym grupom młodzieżowym w odniesieniu do zdiagnozowanych potrzeb młodzieży (np. liczba spotkań z doradcami, liczba udzielonych konsultacji, liczba grup korzystających ze wsparcia, liczba proponowanych rodzajów wsparcia).</w:t>
      </w:r>
    </w:p>
    <w:p w14:paraId="00000036" w14:textId="77777777" w:rsidR="00752C2C" w:rsidRPr="00A176CD" w:rsidRDefault="00994BCC" w:rsidP="00A176CD">
      <w:pPr>
        <w:spacing w:after="0"/>
        <w:ind w:left="567"/>
        <w:rPr>
          <w:rFonts w:asciiTheme="minorHAnsi" w:hAnsiTheme="minorHAnsi" w:cstheme="minorHAnsi"/>
        </w:rPr>
      </w:pPr>
      <w:r w:rsidRPr="00A176CD">
        <w:rPr>
          <w:rFonts w:asciiTheme="minorHAnsi" w:hAnsiTheme="minorHAnsi" w:cstheme="minorHAnsi"/>
        </w:rPr>
        <w:t>Powyższe rezultaty należy wpisać do tabeli, o której mowa w punkcie 7.</w:t>
      </w:r>
    </w:p>
    <w:p w14:paraId="00000037" w14:textId="77777777" w:rsidR="00752C2C" w:rsidRPr="00A176CD" w:rsidRDefault="00994BCC" w:rsidP="00A176CD">
      <w:pPr>
        <w:pBdr>
          <w:top w:val="nil"/>
          <w:left w:val="nil"/>
          <w:bottom w:val="nil"/>
          <w:right w:val="nil"/>
          <w:between w:val="nil"/>
        </w:pBdr>
        <w:ind w:left="567"/>
        <w:rPr>
          <w:rFonts w:asciiTheme="minorHAnsi" w:hAnsiTheme="minorHAnsi" w:cstheme="minorHAnsi"/>
          <w:color w:val="000000"/>
        </w:rPr>
      </w:pPr>
      <w:r w:rsidRPr="00A176CD">
        <w:rPr>
          <w:rFonts w:asciiTheme="minorHAnsi" w:hAnsiTheme="minorHAnsi" w:cstheme="minorHAnsi"/>
          <w:color w:val="000000"/>
        </w:rPr>
        <w:t xml:space="preserve">W ofercie należy zachować spójność między tabelą rezultatów pkt III.6 </w:t>
      </w:r>
      <w:r w:rsidRPr="00A176CD">
        <w:rPr>
          <w:rFonts w:asciiTheme="minorHAnsi" w:hAnsiTheme="minorHAnsi" w:cstheme="minorHAnsi"/>
          <w:i/>
          <w:iCs/>
          <w:color w:val="000000"/>
        </w:rPr>
        <w:t>„Dodatkowe informacje dotyczące rezultatów realizacji zadania publicznego”</w:t>
      </w:r>
      <w:r w:rsidRPr="00A176CD">
        <w:rPr>
          <w:rFonts w:asciiTheme="minorHAnsi" w:hAnsiTheme="minorHAnsi" w:cstheme="minorHAnsi"/>
          <w:color w:val="000000"/>
        </w:rPr>
        <w:t xml:space="preserve"> a opisem zawartym w punkcie III.5 „</w:t>
      </w:r>
      <w:r w:rsidRPr="00A176CD">
        <w:rPr>
          <w:rFonts w:asciiTheme="minorHAnsi" w:hAnsiTheme="minorHAnsi" w:cstheme="minorHAnsi"/>
          <w:i/>
          <w:iCs/>
          <w:color w:val="000000"/>
        </w:rPr>
        <w:t>Opis zakładanych rezultatów realizacji zadania publicznego”</w:t>
      </w:r>
      <w:r w:rsidRPr="00A176CD">
        <w:rPr>
          <w:rFonts w:asciiTheme="minorHAnsi" w:hAnsiTheme="minorHAnsi" w:cstheme="minorHAnsi"/>
          <w:color w:val="000000"/>
        </w:rPr>
        <w:t>. Przy każdym z rezultatów powinien być jednoznacznie określony poziom jego osiągnięcia (jedna konkretna wartość docelowa) oraz odpowiedni sposób jego monitorowania.</w:t>
      </w:r>
    </w:p>
    <w:p w14:paraId="00000038"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7.</w:t>
      </w:r>
      <w:r w:rsidRPr="00A176CD">
        <w:rPr>
          <w:rFonts w:asciiTheme="minorHAnsi" w:hAnsiTheme="minorHAnsi" w:cstheme="minorHAnsi"/>
          <w:color w:val="000000"/>
        </w:rPr>
        <w:tab/>
        <w:t>Wymagane jest wypełnienie tabeli w pkt III.6 oferty tj. dodatkowych informacji dotyczących rezultatów realizacji zadania publicznego.</w:t>
      </w:r>
    </w:p>
    <w:p w14:paraId="00000039"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8.</w:t>
      </w:r>
      <w:r w:rsidRPr="00A176CD">
        <w:rPr>
          <w:rFonts w:asciiTheme="minorHAnsi" w:hAnsiTheme="minorHAnsi" w:cstheme="minorHAnsi"/>
          <w:color w:val="000000"/>
        </w:rPr>
        <w:tab/>
        <w:t>Termin realizacji zadania: 1 września 202</w:t>
      </w:r>
      <w:r w:rsidRPr="00A176CD">
        <w:rPr>
          <w:rFonts w:asciiTheme="minorHAnsi" w:hAnsiTheme="minorHAnsi" w:cstheme="minorHAnsi"/>
        </w:rPr>
        <w:t>6</w:t>
      </w:r>
      <w:r w:rsidRPr="00A176CD">
        <w:rPr>
          <w:rFonts w:asciiTheme="minorHAnsi" w:hAnsiTheme="minorHAnsi" w:cstheme="minorHAnsi"/>
          <w:color w:val="000000"/>
        </w:rPr>
        <w:t xml:space="preserve"> r. – 30 września 202</w:t>
      </w:r>
      <w:r w:rsidRPr="00A176CD">
        <w:rPr>
          <w:rFonts w:asciiTheme="minorHAnsi" w:hAnsiTheme="minorHAnsi" w:cstheme="minorHAnsi"/>
        </w:rPr>
        <w:t>7</w:t>
      </w:r>
      <w:r w:rsidRPr="00A176CD">
        <w:rPr>
          <w:rFonts w:asciiTheme="minorHAnsi" w:hAnsiTheme="minorHAnsi" w:cstheme="minorHAnsi"/>
          <w:color w:val="000000"/>
        </w:rPr>
        <w:t xml:space="preserve"> r.</w:t>
      </w:r>
    </w:p>
    <w:p w14:paraId="0000003A"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9.</w:t>
      </w:r>
      <w:r w:rsidRPr="00A176CD">
        <w:rPr>
          <w:rFonts w:asciiTheme="minorHAnsi" w:hAnsiTheme="minorHAnsi" w:cstheme="minorHAnsi"/>
          <w:color w:val="000000"/>
        </w:rPr>
        <w:tab/>
        <w:t>Miejsce realizacji zadania: Warszawa. W uzasadnionych przypadkach dopuszcza się możliwość finansowania działań młodzieży realizowanych poza Warszawą.</w:t>
      </w:r>
    </w:p>
    <w:p w14:paraId="0000003B"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10.</w:t>
      </w:r>
      <w:r w:rsidRPr="00A176CD">
        <w:rPr>
          <w:rFonts w:asciiTheme="minorHAnsi" w:hAnsiTheme="minorHAnsi" w:cstheme="minorHAnsi"/>
          <w:color w:val="000000"/>
        </w:rPr>
        <w:tab/>
        <w:t>W ramach niniejszego otwartego konkursu ofert każdy podmiot może złożyć maksymalnie jedną ofertę.</w:t>
      </w:r>
    </w:p>
    <w:p w14:paraId="0000003C" w14:textId="77777777" w:rsidR="00752C2C" w:rsidRPr="00A176CD" w:rsidRDefault="00994BCC" w:rsidP="00A176CD">
      <w:pPr>
        <w:pBdr>
          <w:top w:val="nil"/>
          <w:left w:val="nil"/>
          <w:bottom w:val="nil"/>
          <w:right w:val="nil"/>
          <w:between w:val="nil"/>
        </w:pBdr>
        <w:spacing w:after="0"/>
        <w:ind w:left="568" w:hanging="284"/>
        <w:rPr>
          <w:rFonts w:asciiTheme="minorHAnsi" w:hAnsiTheme="minorHAnsi" w:cstheme="minorHAnsi"/>
          <w:color w:val="000000"/>
        </w:rPr>
      </w:pPr>
      <w:r w:rsidRPr="00A176CD">
        <w:rPr>
          <w:rFonts w:asciiTheme="minorHAnsi" w:hAnsiTheme="minorHAnsi" w:cstheme="minorHAnsi"/>
          <w:color w:val="000000"/>
        </w:rPr>
        <w:t>11.</w:t>
      </w:r>
      <w:r w:rsidRPr="00A176CD">
        <w:rPr>
          <w:rFonts w:asciiTheme="minorHAnsi" w:hAnsiTheme="minorHAnsi" w:cstheme="minorHAnsi"/>
          <w:color w:val="000000"/>
        </w:rPr>
        <w:tab/>
        <w:t>Środki przeznaczone na realizację zadania:</w:t>
      </w:r>
    </w:p>
    <w:p w14:paraId="0000003D" w14:textId="1E9F3847" w:rsidR="00752C2C" w:rsidRPr="00A176CD" w:rsidRDefault="00994BCC" w:rsidP="00A176CD">
      <w:pPr>
        <w:spacing w:after="0"/>
        <w:ind w:left="567"/>
        <w:rPr>
          <w:rFonts w:asciiTheme="minorHAnsi" w:hAnsiTheme="minorHAnsi" w:cstheme="minorHAnsi"/>
        </w:rPr>
      </w:pPr>
      <w:r w:rsidRPr="00A176CD">
        <w:rPr>
          <w:rFonts w:asciiTheme="minorHAnsi" w:hAnsiTheme="minorHAnsi" w:cstheme="minorHAnsi"/>
        </w:rPr>
        <w:t xml:space="preserve">Łącznie na realizację zadania w niniejszym konkursie przeznacza się kwotę </w:t>
      </w:r>
      <w:r w:rsidR="00E1534F" w:rsidRPr="00A176CD">
        <w:rPr>
          <w:rFonts w:asciiTheme="minorHAnsi" w:hAnsiTheme="minorHAnsi" w:cstheme="minorHAnsi"/>
        </w:rPr>
        <w:t>750</w:t>
      </w:r>
      <w:r w:rsidRPr="00A176CD">
        <w:rPr>
          <w:rFonts w:asciiTheme="minorHAnsi" w:hAnsiTheme="minorHAnsi" w:cstheme="minorHAnsi"/>
        </w:rPr>
        <w:t> 000 zł</w:t>
      </w:r>
    </w:p>
    <w:p w14:paraId="0000003E" w14:textId="4B5A5918" w:rsidR="00752C2C" w:rsidRPr="00A176CD" w:rsidRDefault="00994BCC" w:rsidP="00A176CD">
      <w:pPr>
        <w:spacing w:after="0"/>
        <w:ind w:left="567"/>
        <w:rPr>
          <w:rFonts w:asciiTheme="minorHAnsi" w:hAnsiTheme="minorHAnsi" w:cstheme="minorHAnsi"/>
        </w:rPr>
      </w:pPr>
      <w:r w:rsidRPr="00A176CD">
        <w:rPr>
          <w:rFonts w:asciiTheme="minorHAnsi" w:hAnsiTheme="minorHAnsi" w:cstheme="minorHAnsi"/>
        </w:rPr>
        <w:t xml:space="preserve">w roku 2026 – </w:t>
      </w:r>
      <w:r w:rsidR="00E1534F" w:rsidRPr="00A176CD">
        <w:rPr>
          <w:rFonts w:asciiTheme="minorHAnsi" w:hAnsiTheme="minorHAnsi" w:cstheme="minorHAnsi"/>
        </w:rPr>
        <w:t>3</w:t>
      </w:r>
      <w:r w:rsidRPr="00A176CD">
        <w:rPr>
          <w:rFonts w:asciiTheme="minorHAnsi" w:hAnsiTheme="minorHAnsi" w:cstheme="minorHAnsi"/>
        </w:rPr>
        <w:t>00 000 zł</w:t>
      </w:r>
    </w:p>
    <w:p w14:paraId="0000003F" w14:textId="262B04EF" w:rsidR="00752C2C" w:rsidRPr="00A176CD" w:rsidRDefault="00994BCC" w:rsidP="00A176CD">
      <w:pPr>
        <w:ind w:left="567"/>
        <w:rPr>
          <w:rFonts w:asciiTheme="minorHAnsi" w:hAnsiTheme="minorHAnsi" w:cstheme="minorHAnsi"/>
        </w:rPr>
      </w:pPr>
      <w:r w:rsidRPr="00A176CD">
        <w:rPr>
          <w:rFonts w:asciiTheme="minorHAnsi" w:hAnsiTheme="minorHAnsi" w:cstheme="minorHAnsi"/>
        </w:rPr>
        <w:t>w roku 2027 – 4</w:t>
      </w:r>
      <w:r w:rsidR="00E1534F" w:rsidRPr="00A176CD">
        <w:rPr>
          <w:rFonts w:asciiTheme="minorHAnsi" w:hAnsiTheme="minorHAnsi" w:cstheme="minorHAnsi"/>
        </w:rPr>
        <w:t>5</w:t>
      </w:r>
      <w:r w:rsidRPr="00A176CD">
        <w:rPr>
          <w:rFonts w:asciiTheme="minorHAnsi" w:hAnsiTheme="minorHAnsi" w:cstheme="minorHAnsi"/>
        </w:rPr>
        <w:t>0 000 zł.</w:t>
      </w:r>
    </w:p>
    <w:p w14:paraId="00000040" w14:textId="77777777" w:rsidR="00752C2C" w:rsidRPr="00A176CD" w:rsidRDefault="00994BCC" w:rsidP="00A176CD">
      <w:pPr>
        <w:spacing w:after="120"/>
        <w:rPr>
          <w:rFonts w:asciiTheme="minorHAnsi" w:hAnsiTheme="minorHAnsi" w:cstheme="minorHAnsi"/>
        </w:rPr>
      </w:pPr>
      <w:r w:rsidRPr="00A176CD">
        <w:rPr>
          <w:rFonts w:asciiTheme="minorHAnsi" w:hAnsiTheme="minorHAnsi" w:cstheme="minorHAnsi"/>
        </w:rPr>
        <w:t>§ 2. Zasady przyznawania dotacji</w:t>
      </w:r>
    </w:p>
    <w:p w14:paraId="00000041" w14:textId="77777777" w:rsidR="00752C2C" w:rsidRPr="00A176CD" w:rsidRDefault="00994BCC" w:rsidP="00A176CD">
      <w:pPr>
        <w:numPr>
          <w:ilvl w:val="0"/>
          <w:numId w:val="1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Postępowanie konkursowe odbywać się będzie z uwzględnieniem zasad określonych w ustawie z dnia 24 kwietnia 2003 roku o działalności pożytku publicznego i o wolontariacie.</w:t>
      </w:r>
    </w:p>
    <w:p w14:paraId="00000042" w14:textId="77777777" w:rsidR="00752C2C" w:rsidRPr="00A176CD" w:rsidRDefault="00994BCC" w:rsidP="00A176CD">
      <w:pPr>
        <w:numPr>
          <w:ilvl w:val="0"/>
          <w:numId w:val="1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O przyznanie dotacji w ramach otwartego konkursu ofert mogą się ubiegać organizacje pozarządowe i podmioty, o których mowa w art. 3 ust. 3 ustawy z dnia 24 kwietnia 2003 r. o działalności pożytku publicznego i o wolontariacie (dalej jako oferenci).</w:t>
      </w:r>
    </w:p>
    <w:p w14:paraId="00000043" w14:textId="77777777" w:rsidR="00752C2C" w:rsidRPr="00A176CD" w:rsidRDefault="00994BCC" w:rsidP="00A176CD">
      <w:pPr>
        <w:numPr>
          <w:ilvl w:val="0"/>
          <w:numId w:val="1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lastRenderedPageBreak/>
        <w:t>Przy realizacji zadania możliwa jest współpraca z podmiotami niewymienionymi w art. 3 ust. 3 ustawy z dnia 24 kwietnia 2003 r. o działalności pożytku publicznego i o wolontariacie (również z jednostkami organizacyjnymi lub osobami prawnymi m.st. Warszawy). Podmioty te mogą uczestniczyć w zadaniu oferując wsparcie merytoryczne lub rzeczowe. Informacje o sposobie zaangażowania takiego podmiotu w realizację zadania należy przedstawić w pkt. III.3 oferty tj. „Syntetycznym opisie zadania”.</w:t>
      </w:r>
    </w:p>
    <w:p w14:paraId="00000044" w14:textId="77777777" w:rsidR="00752C2C" w:rsidRPr="00A176CD" w:rsidRDefault="00994BCC" w:rsidP="00A176CD">
      <w:pPr>
        <w:numPr>
          <w:ilvl w:val="0"/>
          <w:numId w:val="1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Na dane zadanie oferent może otrzymać dotację tylko z jednego biura Urzędu m.st. Warszawy lub Urzędu dzielnicy m.st. Warszawy.</w:t>
      </w:r>
    </w:p>
    <w:p w14:paraId="00000045" w14:textId="77777777" w:rsidR="00752C2C" w:rsidRPr="00A176CD" w:rsidRDefault="00994BCC" w:rsidP="00A176CD">
      <w:pPr>
        <w:numPr>
          <w:ilvl w:val="0"/>
          <w:numId w:val="1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Oferty, które nie spełnią wymogów formalnych, nie będą podlegać rozpatrywaniu pod względem merytorycznym.</w:t>
      </w:r>
    </w:p>
    <w:p w14:paraId="00000046" w14:textId="77777777" w:rsidR="00752C2C" w:rsidRPr="00A176CD" w:rsidRDefault="00994BCC" w:rsidP="00A176CD">
      <w:pPr>
        <w:numPr>
          <w:ilvl w:val="0"/>
          <w:numId w:val="11"/>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Prezydent m.st. Warszawy zastrzega sobie prawo do:</w:t>
      </w:r>
    </w:p>
    <w:p w14:paraId="00000047" w14:textId="77777777" w:rsidR="00752C2C" w:rsidRPr="00A176CD" w:rsidRDefault="00994BCC" w:rsidP="00A176CD">
      <w:pPr>
        <w:numPr>
          <w:ilvl w:val="0"/>
          <w:numId w:val="12"/>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odstąpienia od ogłoszenia wyników otwartego konkursu ofert, bez podania przyczyny, w części lub w całości;</w:t>
      </w:r>
    </w:p>
    <w:p w14:paraId="00000048" w14:textId="77777777" w:rsidR="00752C2C" w:rsidRPr="00A176CD" w:rsidRDefault="00994BCC" w:rsidP="00A176CD">
      <w:pPr>
        <w:numPr>
          <w:ilvl w:val="0"/>
          <w:numId w:val="12"/>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zwiększenia wysokości środków publicznych przeznaczonych na realizację zadania w trakcie trwania konkursu;</w:t>
      </w:r>
    </w:p>
    <w:p w14:paraId="00000049" w14:textId="7C81B6B6" w:rsidR="00752C2C" w:rsidRPr="00A176CD" w:rsidRDefault="00994BCC" w:rsidP="00A176CD">
      <w:pPr>
        <w:numPr>
          <w:ilvl w:val="0"/>
          <w:numId w:val="12"/>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rPr>
        <w:t>wyboru więcej niż jednej oferty</w:t>
      </w:r>
      <w:r w:rsidR="00C77DAE" w:rsidRPr="00A176CD">
        <w:rPr>
          <w:rFonts w:asciiTheme="minorHAnsi" w:hAnsiTheme="minorHAnsi" w:cstheme="minorHAnsi"/>
        </w:rPr>
        <w:t>,</w:t>
      </w:r>
      <w:r w:rsidRPr="00A176CD">
        <w:rPr>
          <w:rFonts w:asciiTheme="minorHAnsi" w:hAnsiTheme="minorHAnsi" w:cstheme="minorHAnsi"/>
        </w:rPr>
        <w:t xml:space="preserve"> wyboru jednej oferty lub żadnej </w:t>
      </w:r>
      <w:r w:rsidRPr="00A176CD">
        <w:rPr>
          <w:rFonts w:asciiTheme="minorHAnsi" w:hAnsiTheme="minorHAnsi" w:cstheme="minorHAnsi"/>
          <w:color w:val="000000"/>
        </w:rPr>
        <w:t>z ofert;</w:t>
      </w:r>
    </w:p>
    <w:p w14:paraId="0000004A" w14:textId="77777777" w:rsidR="00752C2C" w:rsidRPr="00A176CD" w:rsidRDefault="00994BCC" w:rsidP="00A176CD">
      <w:pPr>
        <w:numPr>
          <w:ilvl w:val="0"/>
          <w:numId w:val="12"/>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zmniejszenia wysokości wnioskowanej dotacji.</w:t>
      </w:r>
    </w:p>
    <w:p w14:paraId="0000004B" w14:textId="77777777" w:rsidR="00752C2C" w:rsidRPr="00A176CD" w:rsidRDefault="00994BCC" w:rsidP="00A176CD">
      <w:pPr>
        <w:numPr>
          <w:ilvl w:val="0"/>
          <w:numId w:val="11"/>
        </w:numPr>
        <w:pBdr>
          <w:top w:val="nil"/>
          <w:left w:val="nil"/>
          <w:bottom w:val="nil"/>
          <w:right w:val="nil"/>
          <w:between w:val="nil"/>
        </w:pBdr>
        <w:ind w:left="284" w:hanging="284"/>
        <w:rPr>
          <w:rFonts w:asciiTheme="minorHAnsi" w:hAnsiTheme="minorHAnsi" w:cstheme="minorHAnsi"/>
        </w:rPr>
      </w:pPr>
      <w:r w:rsidRPr="00A176CD">
        <w:rPr>
          <w:rFonts w:asciiTheme="minorHAnsi" w:hAnsiTheme="minorHAnsi" w:cstheme="minorHAnsi"/>
          <w:color w:val="000000"/>
        </w:rPr>
        <w:t>Prezydent m.st. Warszawy zastrzega sobie prawo do publicznego udostępniania w tzw. księdze dotacji informacji zawartych przez oferenta w pkt. III.3 oferty tj. „Syntetycznym opisie zadania”.</w:t>
      </w:r>
    </w:p>
    <w:p w14:paraId="0000004C" w14:textId="77777777" w:rsidR="00752C2C" w:rsidRPr="00A176CD" w:rsidRDefault="00994BCC" w:rsidP="00A176CD">
      <w:pPr>
        <w:spacing w:after="120"/>
        <w:rPr>
          <w:rFonts w:asciiTheme="minorHAnsi" w:hAnsiTheme="minorHAnsi" w:cstheme="minorHAnsi"/>
        </w:rPr>
      </w:pPr>
      <w:r w:rsidRPr="00A176CD">
        <w:rPr>
          <w:rFonts w:asciiTheme="minorHAnsi" w:hAnsiTheme="minorHAnsi" w:cstheme="minorHAnsi"/>
        </w:rPr>
        <w:t>§ 3. Warunki realizacji zadania publicznego</w:t>
      </w:r>
    </w:p>
    <w:p w14:paraId="0000004D"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Zadanie przedstawione w ofercie może być realizowane wspólnie przez kilku oferentów, jeżeli oferta została złożona wspólnie, zgodnie z art. 14 ust. 2-5 ustawy z dnia 24 kwietnia 2003 roku o działalności pożytku publicznego i o wolontariacie. W przypadku realizowania zadania wspólnie - oferenci odpowiadają solidarnie za realizację zadania.</w:t>
      </w:r>
    </w:p>
    <w:p w14:paraId="0000004E"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Nie dopuszcza się pobierania świadczeń pieniężnych od odbiorców zadania publicznego.</w:t>
      </w:r>
    </w:p>
    <w:p w14:paraId="0000004F"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Oferent, realizując zadanie, zobowiązany jest do stosowania przepisów prawa, w szczególności Rozporządzenia Parlamentu Europejskiego i Rady 2016/679 z dnia 27 kwietnia 2016 r. w sprawie ochrony osób fizycznych w związku z przetwarzaniem danych osobowych i w sprawie swobodnego przepływu takich danych oraz uchylenia dyrektywy 95/46/WE (ogólne rozporządzenie o ochronie danych, Dz. Urz. UE L 119 z 04.05.2016 r.) oraz wydanych na jego podstawie krajowych przepisach z zakresu ochrony danych osobowych w tym ustawy z dnia 10 maja 2018 r. o ochronie danych osobowych oraz ustawy z dnia 27 sierpnia 2009 r. o finansach publicznych.</w:t>
      </w:r>
    </w:p>
    <w:p w14:paraId="00000050"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W przypadku planowania zlecania części zadania innemu podmiotowi oferent powinien uwzględnić taką informację w składanej ofercie. Informację tę oferent umieszcza w planie i harmonogramie działań w kolumnie „Zakres działania realizowany przez podmiot niebędący stroną umowy”.</w:t>
      </w:r>
    </w:p>
    <w:p w14:paraId="00000051"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Jeżeli dany wydatek wykazany w sprawozdaniu z realizacji zadania publicznego nie będzie równy odpowiedniemu kosztowi określonemu w umowie, to uznaje się go za zgodny z umową wtedy, gdy:</w:t>
      </w:r>
    </w:p>
    <w:p w14:paraId="00000052" w14:textId="77777777" w:rsidR="00752C2C" w:rsidRPr="00A176CD" w:rsidRDefault="00994BCC" w:rsidP="00A176CD">
      <w:pPr>
        <w:numPr>
          <w:ilvl w:val="0"/>
          <w:numId w:val="18"/>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nie nastąpiło zwiększenie tego wydatku o więcej niż 25 % w części dotyczącej przyznanej dotacji,</w:t>
      </w:r>
    </w:p>
    <w:p w14:paraId="00000053" w14:textId="77777777" w:rsidR="00752C2C" w:rsidRPr="00A176CD" w:rsidRDefault="00994BCC" w:rsidP="00A176CD">
      <w:pPr>
        <w:numPr>
          <w:ilvl w:val="0"/>
          <w:numId w:val="18"/>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lastRenderedPageBreak/>
        <w:t>nastąpiło jego zmniejszenie w dowolnej wysokości.</w:t>
      </w:r>
    </w:p>
    <w:p w14:paraId="00000054"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Naruszenie postanowienia, o którym mowa w ust. 5, uważa się za pobranie części dotacji w nadmiernej wysokości.</w:t>
      </w:r>
    </w:p>
    <w:p w14:paraId="00000055"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W celu ochrony środowiska naturalnego przed negatywnymi skutkami użycia przedmiotów jednorazowego użytku wykonanych z tworzyw sztucznych w umowie o wsparcie bądź powierzenie realizacji zadania publicznego Zleceniobiorca zobowiązany będzie do:</w:t>
      </w:r>
    </w:p>
    <w:p w14:paraId="00000056"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wyeliminowania z użycia przy wykonywaniu umowy jednorazowych talerzy, sztućców, kubeczków, mieszadełek, patyczków, słomek i pojemników na żywność wykonanych z </w:t>
      </w:r>
      <w:proofErr w:type="spellStart"/>
      <w:r w:rsidRPr="00A176CD">
        <w:rPr>
          <w:rFonts w:asciiTheme="minorHAnsi" w:hAnsiTheme="minorHAnsi" w:cstheme="minorHAnsi"/>
          <w:color w:val="000000"/>
        </w:rPr>
        <w:t>poliolefinowych</w:t>
      </w:r>
      <w:proofErr w:type="spellEnd"/>
      <w:r w:rsidRPr="00A176CD">
        <w:rPr>
          <w:rFonts w:asciiTheme="minorHAnsi" w:hAnsiTheme="minorHAnsi" w:cstheme="minorHAnsi"/>
          <w:color w:val="000000"/>
        </w:rPr>
        <w:t xml:space="preserve"> tworzyw sztucznych i zastąpienia ich wielorazowymi odpowiednikami lub jednorazowymi produktami ulegającymi kompostowaniu lub biodegradacji, w tym wykonanymi z biologicznych tworzyw sztucznych spełniających normę EN 13432 lub EN 14995;</w:t>
      </w:r>
    </w:p>
    <w:p w14:paraId="00000057"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 xml:space="preserve">podawania poczęstunku bez używania jednorazowych talerzy, sztućców, kubeczków, mieszadełek, patyczków, słomek i pojemników na żywność wykonanych z </w:t>
      </w:r>
      <w:proofErr w:type="spellStart"/>
      <w:r w:rsidRPr="00A176CD">
        <w:rPr>
          <w:rFonts w:asciiTheme="minorHAnsi" w:hAnsiTheme="minorHAnsi" w:cstheme="minorHAnsi"/>
          <w:color w:val="000000"/>
        </w:rPr>
        <w:t>poliolefinowych</w:t>
      </w:r>
      <w:proofErr w:type="spellEnd"/>
      <w:r w:rsidRPr="00A176CD">
        <w:rPr>
          <w:rFonts w:asciiTheme="minorHAnsi" w:hAnsiTheme="minorHAnsi" w:cstheme="minorHAnsi"/>
          <w:color w:val="000000"/>
        </w:rPr>
        <w:t xml:space="preserve"> tworzyw sztucznych;</w:t>
      </w:r>
    </w:p>
    <w:p w14:paraId="00000058"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podawania wody lub innych napojów w opakowaniach wielokrotnego użytku lub w butelkach zwrotnych;</w:t>
      </w:r>
    </w:p>
    <w:p w14:paraId="00000059"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podawania do spożycia wody z kranu, jeśli spełnione są wynikające z przepisów prawa wymagania dotyczące jakości wody przeznaczonej do spożycia przez ludzi;</w:t>
      </w:r>
    </w:p>
    <w:p w14:paraId="0000005A"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wykorzystywania przy wykonywaniu umowy materiałów, które pochodzą lub podlegają procesowi recyklingu;</w:t>
      </w:r>
    </w:p>
    <w:p w14:paraId="0000005B"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 xml:space="preserve">rezygnacji z używania jednorazowych opakowań, toreb, siatek i reklamówek wykonanych z </w:t>
      </w:r>
      <w:proofErr w:type="spellStart"/>
      <w:r w:rsidRPr="00A176CD">
        <w:rPr>
          <w:rFonts w:asciiTheme="minorHAnsi" w:hAnsiTheme="minorHAnsi" w:cstheme="minorHAnsi"/>
          <w:color w:val="000000"/>
        </w:rPr>
        <w:t>poliolefinowych</w:t>
      </w:r>
      <w:proofErr w:type="spellEnd"/>
      <w:r w:rsidRPr="00A176CD">
        <w:rPr>
          <w:rFonts w:asciiTheme="minorHAnsi" w:hAnsiTheme="minorHAnsi" w:cstheme="minorHAnsi"/>
          <w:color w:val="000000"/>
        </w:rPr>
        <w:t xml:space="preserve"> tworzyw sztucznych;</w:t>
      </w:r>
    </w:p>
    <w:p w14:paraId="0000005C"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nieużywania balonów wraz z patyczkami plastikowymi;</w:t>
      </w:r>
    </w:p>
    <w:p w14:paraId="0000005D"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niewypuszczania lampionów;</w:t>
      </w:r>
    </w:p>
    <w:p w14:paraId="0000005E" w14:textId="77777777" w:rsidR="00752C2C" w:rsidRPr="00A176CD" w:rsidRDefault="00994BCC" w:rsidP="00A176CD">
      <w:pPr>
        <w:numPr>
          <w:ilvl w:val="1"/>
          <w:numId w:val="10"/>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nieużywania sztucznych ogni i petard.</w:t>
      </w:r>
    </w:p>
    <w:p w14:paraId="0000005F" w14:textId="77777777" w:rsidR="00752C2C" w:rsidRPr="00A176CD" w:rsidRDefault="00994BCC" w:rsidP="00A176CD">
      <w:pPr>
        <w:numPr>
          <w:ilvl w:val="0"/>
          <w:numId w:val="10"/>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Przy wykonywaniu zadania publicznego Zleceniobiorca kieruje się zasadą równości, w szczególności dba o równe traktowanie wszystkich uczestników zadania publicznego.</w:t>
      </w:r>
    </w:p>
    <w:p w14:paraId="00000060" w14:textId="77777777" w:rsidR="00752C2C" w:rsidRPr="00A176CD" w:rsidRDefault="00994BCC" w:rsidP="00A176CD">
      <w:pPr>
        <w:numPr>
          <w:ilvl w:val="0"/>
          <w:numId w:val="10"/>
        </w:numPr>
        <w:pBdr>
          <w:top w:val="nil"/>
          <w:left w:val="nil"/>
          <w:bottom w:val="nil"/>
          <w:right w:val="nil"/>
          <w:between w:val="nil"/>
        </w:pBdr>
        <w:ind w:left="284" w:hanging="284"/>
        <w:rPr>
          <w:rFonts w:asciiTheme="minorHAnsi" w:hAnsiTheme="minorHAnsi" w:cstheme="minorHAnsi"/>
        </w:rPr>
      </w:pPr>
      <w:r w:rsidRPr="00A176CD">
        <w:rPr>
          <w:rFonts w:asciiTheme="minorHAnsi" w:hAnsiTheme="minorHAnsi" w:cstheme="minorHAnsi"/>
          <w:color w:val="000000"/>
        </w:rPr>
        <w:t>Informujemy, że na podstawie art. 24 ust. 1 ustawy z dnia 14 czerwca 2024 r. o ochronie sygnalistów (Dz. U. z 2024 r. poz. 928) w Urzędzie m.st. Warszawy obowiązuje Procedura zgłoszeń wewnętrznych wprowadzona zarządzeniem nr 1542/2024 Prezydenta m.st. Warszawy z dnia 13 września 2024 r. w sprawie wprowadzenia Procedury zgłoszeń wewnętrznych w Urzędzie m.st. Warszawy. Procedura ta dostępna jest w Biuletynie Informacji Publicznej m.st. Warszawy nowy.bip.um.warszawa.pl oraz na stronie um.warszawa.pl/</w:t>
      </w:r>
      <w:proofErr w:type="spellStart"/>
      <w:r w:rsidRPr="00A176CD">
        <w:rPr>
          <w:rFonts w:asciiTheme="minorHAnsi" w:hAnsiTheme="minorHAnsi" w:cstheme="minorHAnsi"/>
          <w:color w:val="000000"/>
        </w:rPr>
        <w:t>waw</w:t>
      </w:r>
      <w:proofErr w:type="spellEnd"/>
      <w:r w:rsidRPr="00A176CD">
        <w:rPr>
          <w:rFonts w:asciiTheme="minorHAnsi" w:hAnsiTheme="minorHAnsi" w:cstheme="minorHAnsi"/>
          <w:color w:val="000000"/>
        </w:rPr>
        <w:t>/</w:t>
      </w:r>
      <w:proofErr w:type="spellStart"/>
      <w:r w:rsidRPr="00A176CD">
        <w:rPr>
          <w:rFonts w:asciiTheme="minorHAnsi" w:hAnsiTheme="minorHAnsi" w:cstheme="minorHAnsi"/>
          <w:color w:val="000000"/>
        </w:rPr>
        <w:t>ngo</w:t>
      </w:r>
      <w:proofErr w:type="spellEnd"/>
      <w:r w:rsidRPr="00A176CD">
        <w:rPr>
          <w:rFonts w:asciiTheme="minorHAnsi" w:hAnsiTheme="minorHAnsi" w:cstheme="minorHAnsi"/>
          <w:color w:val="000000"/>
        </w:rPr>
        <w:t xml:space="preserve"> w zakładce otwarte konkursy ofert.</w:t>
      </w:r>
    </w:p>
    <w:p w14:paraId="00000061" w14:textId="2521B37F" w:rsidR="00752C2C" w:rsidRPr="00A176CD" w:rsidRDefault="00994BCC" w:rsidP="00A176CD">
      <w:pPr>
        <w:spacing w:after="120"/>
        <w:rPr>
          <w:rFonts w:asciiTheme="minorHAnsi" w:hAnsiTheme="minorHAnsi" w:cstheme="minorHAnsi"/>
        </w:rPr>
      </w:pPr>
      <w:r w:rsidRPr="00A176CD">
        <w:rPr>
          <w:rFonts w:asciiTheme="minorHAnsi" w:hAnsiTheme="minorHAnsi" w:cstheme="minorHAnsi"/>
        </w:rPr>
        <w:t>§ 4. Składanie ofert</w:t>
      </w:r>
    </w:p>
    <w:p w14:paraId="00000062" w14:textId="5E54BBA0" w:rsidR="00752C2C" w:rsidRPr="00A176CD" w:rsidRDefault="00994BCC" w:rsidP="00A176CD">
      <w:pPr>
        <w:numPr>
          <w:ilvl w:val="0"/>
          <w:numId w:val="15"/>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 xml:space="preserve">Ofertę, na druku zgodnym ze wzorem określonym w aktualnym rozporządzeniu Przewodniczącego Komitetu do spraw Pożytku Publicznego w sprawie wzorów ofert i ramowych wzorów umów dotyczących realizacji zadań publicznych oraz wzorów sprawozdań z wykonania tych zadań, należy złożyć w Generatorze Wniosków dostępnym pod adresem www.witkac.pl </w:t>
      </w:r>
      <w:r w:rsidRPr="00A176CD">
        <w:rPr>
          <w:rFonts w:asciiTheme="minorHAnsi" w:hAnsiTheme="minorHAnsi" w:cstheme="minorHAnsi"/>
          <w:b/>
          <w:bCs/>
          <w:color w:val="000000"/>
        </w:rPr>
        <w:t xml:space="preserve">do dnia </w:t>
      </w:r>
      <w:r w:rsidR="00B26C38">
        <w:rPr>
          <w:rFonts w:asciiTheme="minorHAnsi" w:hAnsiTheme="minorHAnsi" w:cstheme="minorHAnsi"/>
          <w:b/>
          <w:bCs/>
          <w:color w:val="000000"/>
        </w:rPr>
        <w:t>8 czerwca</w:t>
      </w:r>
      <w:r w:rsidR="006E5EFC" w:rsidRPr="00A176CD">
        <w:rPr>
          <w:rFonts w:asciiTheme="minorHAnsi" w:hAnsiTheme="minorHAnsi" w:cstheme="minorHAnsi"/>
          <w:b/>
          <w:bCs/>
          <w:color w:val="000000"/>
        </w:rPr>
        <w:t xml:space="preserve"> 2026</w:t>
      </w:r>
      <w:r w:rsidRPr="00A176CD">
        <w:rPr>
          <w:rFonts w:asciiTheme="minorHAnsi" w:hAnsiTheme="minorHAnsi" w:cstheme="minorHAnsi"/>
          <w:b/>
          <w:bCs/>
          <w:color w:val="000000"/>
        </w:rPr>
        <w:t xml:space="preserve"> roku do godz. 16:00.</w:t>
      </w:r>
    </w:p>
    <w:p w14:paraId="00000063" w14:textId="77777777" w:rsidR="00752C2C" w:rsidRPr="00A176CD" w:rsidRDefault="00994BCC" w:rsidP="00A176CD">
      <w:pPr>
        <w:numPr>
          <w:ilvl w:val="0"/>
          <w:numId w:val="15"/>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lastRenderedPageBreak/>
        <w:t>Oferty złożone w Generatorze Wniosków nie mogą być uzupełniane ani anulowane. W przypadku chęci wycofania oferty złożonej w Generatorze Wniosków, należy dostarczyć do biura podpisane przez osoby upoważnione oświadczenie o wycofaniu oferty.</w:t>
      </w:r>
    </w:p>
    <w:p w14:paraId="00000064" w14:textId="77777777" w:rsidR="00752C2C" w:rsidRPr="00A176CD" w:rsidRDefault="00994BCC" w:rsidP="00A176CD">
      <w:pPr>
        <w:numPr>
          <w:ilvl w:val="0"/>
          <w:numId w:val="15"/>
        </w:numPr>
        <w:pBdr>
          <w:top w:val="nil"/>
          <w:left w:val="nil"/>
          <w:bottom w:val="nil"/>
          <w:right w:val="nil"/>
          <w:between w:val="nil"/>
        </w:pBdr>
        <w:ind w:left="284" w:hanging="284"/>
        <w:rPr>
          <w:rFonts w:asciiTheme="minorHAnsi" w:hAnsiTheme="minorHAnsi" w:cstheme="minorHAnsi"/>
        </w:rPr>
      </w:pPr>
      <w:r w:rsidRPr="00A176CD">
        <w:rPr>
          <w:rFonts w:asciiTheme="minorHAnsi" w:hAnsiTheme="minorHAnsi" w:cstheme="minorHAnsi"/>
          <w:color w:val="000000"/>
        </w:rPr>
        <w:t>Przed złożeniem oferty w Generatorze Wniosków pracownicy Biura Edukacji Urzędu m.st. Warszawy udzielają oferentom stosownych wyjaśnień, dotyczących zadań konkursowych oraz wymogów formalnych (nr telefonu 22 443 35 44 od poniedziałku do piątku w godz. 10:00 do 14:00).</w:t>
      </w:r>
    </w:p>
    <w:p w14:paraId="00000065" w14:textId="77777777" w:rsidR="00752C2C" w:rsidRPr="00A176CD" w:rsidRDefault="00994BCC" w:rsidP="00A176CD">
      <w:pPr>
        <w:spacing w:after="120"/>
        <w:rPr>
          <w:rFonts w:asciiTheme="minorHAnsi" w:hAnsiTheme="minorHAnsi" w:cstheme="minorHAnsi"/>
        </w:rPr>
      </w:pPr>
      <w:r w:rsidRPr="00A176CD">
        <w:rPr>
          <w:rFonts w:asciiTheme="minorHAnsi" w:hAnsiTheme="minorHAnsi" w:cstheme="minorHAnsi"/>
        </w:rPr>
        <w:t>§ 5. Wymagana dokumentacja</w:t>
      </w:r>
    </w:p>
    <w:p w14:paraId="00000066"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b/>
          <w:bCs/>
          <w:color w:val="000000"/>
        </w:rPr>
        <w:t>Obligatoryjnie</w:t>
      </w:r>
      <w:r w:rsidRPr="00A176CD">
        <w:rPr>
          <w:rFonts w:asciiTheme="minorHAnsi" w:hAnsiTheme="minorHAnsi" w:cstheme="minorHAnsi"/>
          <w:color w:val="000000"/>
        </w:rPr>
        <w:t xml:space="preserve"> należy złożyć:</w:t>
      </w:r>
    </w:p>
    <w:p w14:paraId="00000067" w14:textId="77777777" w:rsidR="00752C2C" w:rsidRPr="00A176CD" w:rsidRDefault="00994BCC" w:rsidP="00A176CD">
      <w:pPr>
        <w:numPr>
          <w:ilvl w:val="0"/>
          <w:numId w:val="13"/>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w przypadku, gdy oferent nie podlega wpisowi w Krajowym Rejestrze Sądowym oraz w ewidencjach prowadzonych przez Prezydenta m.st. Warszawy – kopia aktualnego wyciągu z innego rejestru lub ewidencji, ewentualnie inny dokument potwierdzający status prawny oferenta. Odpis musi być zgodny ze stanem faktycznym i prawnym, niezależnie od tego, kiedy został wydany;</w:t>
      </w:r>
    </w:p>
    <w:p w14:paraId="00000068" w14:textId="77777777" w:rsidR="00752C2C" w:rsidRPr="00A176CD" w:rsidRDefault="00994BCC" w:rsidP="00A176CD">
      <w:pPr>
        <w:numPr>
          <w:ilvl w:val="0"/>
          <w:numId w:val="13"/>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kopię umowy lub statutu spółki - w przypadku gdy oferent jest spółką prawa handlowego, o której mowa w art. 3 ust. 3 pkt 4 ustawy z dnia 24 kwietnia 2003 r. o działalności pożytku publicznego i o wolontariacie.</w:t>
      </w:r>
    </w:p>
    <w:p w14:paraId="00000069"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color w:val="000000"/>
        </w:rPr>
      </w:pPr>
      <w:r w:rsidRPr="00A176CD">
        <w:rPr>
          <w:rFonts w:asciiTheme="minorHAnsi" w:hAnsiTheme="minorHAnsi" w:cstheme="minorHAnsi"/>
          <w:color w:val="000000"/>
        </w:rPr>
        <w:t>Załączniki należy złożyć w formie elektronicznej za pośrednictwem Generatora Wniosków dodając je do składanej oferty.</w:t>
      </w:r>
    </w:p>
    <w:p w14:paraId="0000006A"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Poza załącznikami wymienionymi w ust. 1, oferent może dołączyć rekomendacje i opinie oraz dokumenty świadczące o przeprowadzonej diagnozie sytuacji np. badania, ankiety, opracowania.</w:t>
      </w:r>
    </w:p>
    <w:p w14:paraId="0000006B"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W przypadku, gdy oferta składana jest przez więcej niż jednego oferenta, każdy z oferentów zobowiązany jest do załączenia wszystkich dokumentów wymienionych w ust. 1 pkt 1–2.</w:t>
      </w:r>
    </w:p>
    <w:p w14:paraId="0000006C"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Oferent zobowiązany jest w terminie do 15 dni roboczych od daty otrzymania powiadomienia o przyznaniu dotacji, przesłać oświadczenie o przyjęciu bądź nieprzyjęciu dotacji wraz z podaniem terminu przesłania dokumentów niezbędnych do przygotowania projektu umowy o wsparcie bądź powierzenie realizacji zadania publicznego, w tym:</w:t>
      </w:r>
    </w:p>
    <w:p w14:paraId="0000006D" w14:textId="77777777" w:rsidR="00752C2C" w:rsidRPr="00A176CD" w:rsidRDefault="00994BCC" w:rsidP="00A176CD">
      <w:pPr>
        <w:numPr>
          <w:ilvl w:val="0"/>
          <w:numId w:val="14"/>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zaktualizowanej oferty, stanowiącej załącznik do umowy, potwierdzenia aktualności danych oferenta zawartych w ofercie, niezbędnych do przygotowania umowy.</w:t>
      </w:r>
    </w:p>
    <w:p w14:paraId="0000006E"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Za prawidłowo podpisane oświadczenia zostaną uznane te, w których podpisy złożono z pieczęcią imienną, a w przypadku braku pieczątki – złożono czytelne podpisy lub podpis opatrzono wydrukiem imienia i nazwiska, umożliwiając tym samym weryfikację osób podpisujących oświadczenie zgodnie z Krajowym Rejestrem Sądowym, aktualnym wyciągiem z właściwego rejestru lub ewidencji, ewentualnie innym dokumentem potwierdzającym umocowanie do podpisania umowy w imieniu oferenta. Złożenie parafy nie jest wystarczające do uznania, że oświadczenie zostało prawidłowo podpisane.</w:t>
      </w:r>
    </w:p>
    <w:p w14:paraId="0000006F"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Nieprzesłanie oświadczenia oraz dokumentów, o których mowa w ust. 5, tożsame jest z nieprzyjęciem dotacji przez oferenta. Istnieje możliwość przesunięcia terminu złożenia dokumentów po uzyskaniu zgody Biura Edukacji Urzędu m.st. Warszawy.</w:t>
      </w:r>
    </w:p>
    <w:p w14:paraId="00000070" w14:textId="77777777" w:rsidR="00752C2C" w:rsidRPr="00A176CD" w:rsidRDefault="00994BCC" w:rsidP="00A176CD">
      <w:pPr>
        <w:numPr>
          <w:ilvl w:val="0"/>
          <w:numId w:val="16"/>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lastRenderedPageBreak/>
        <w:t>Oferenci, którzy planują realizację zadania publicznego w lokalu użytkowym z zasobów m.st. Warszawy zobligowani są do przesłania wraz z dokumentami, o których mowa w ust. 5 pkt 1–3 następujących danych:</w:t>
      </w:r>
    </w:p>
    <w:p w14:paraId="00000071" w14:textId="77777777" w:rsidR="00752C2C" w:rsidRPr="00A176CD" w:rsidRDefault="00994BCC" w:rsidP="00A176CD">
      <w:pPr>
        <w:numPr>
          <w:ilvl w:val="0"/>
          <w:numId w:val="17"/>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adres lokalu użytkowego z zasobów m.st. Warszawy, w którym realizowane będzie zadanie publiczne;</w:t>
      </w:r>
    </w:p>
    <w:p w14:paraId="00000072" w14:textId="77777777" w:rsidR="00752C2C" w:rsidRPr="00A176CD" w:rsidRDefault="00994BCC" w:rsidP="00A176CD">
      <w:pPr>
        <w:numPr>
          <w:ilvl w:val="0"/>
          <w:numId w:val="17"/>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powierzchnia podstawowa lokalu użytkowego;</w:t>
      </w:r>
    </w:p>
    <w:p w14:paraId="00000073" w14:textId="77777777" w:rsidR="00752C2C" w:rsidRPr="00A176CD" w:rsidRDefault="00994BCC" w:rsidP="00A176CD">
      <w:pPr>
        <w:numPr>
          <w:ilvl w:val="0"/>
          <w:numId w:val="17"/>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powierzchnia dodatkowa lokalu użytkowego;</w:t>
      </w:r>
    </w:p>
    <w:p w14:paraId="00000074" w14:textId="77777777" w:rsidR="00752C2C" w:rsidRPr="00A176CD" w:rsidRDefault="00994BCC" w:rsidP="00A176CD">
      <w:pPr>
        <w:numPr>
          <w:ilvl w:val="0"/>
          <w:numId w:val="17"/>
        </w:numPr>
        <w:pBdr>
          <w:top w:val="nil"/>
          <w:left w:val="nil"/>
          <w:bottom w:val="nil"/>
          <w:right w:val="nil"/>
          <w:between w:val="nil"/>
        </w:pBdr>
        <w:ind w:left="567" w:hanging="283"/>
        <w:rPr>
          <w:rFonts w:asciiTheme="minorHAnsi" w:hAnsiTheme="minorHAnsi" w:cstheme="minorHAnsi"/>
        </w:rPr>
      </w:pPr>
      <w:r w:rsidRPr="00A176CD">
        <w:rPr>
          <w:rFonts w:asciiTheme="minorHAnsi" w:hAnsiTheme="minorHAnsi" w:cstheme="minorHAnsi"/>
          <w:color w:val="000000"/>
        </w:rPr>
        <w:t>powierzchnia lokalu użytkowego przeznaczoną na realizację zadania publicznego (z podziałem na powierzchnię podstawową i dodatkową).</w:t>
      </w:r>
    </w:p>
    <w:p w14:paraId="00000075" w14:textId="77777777" w:rsidR="00752C2C" w:rsidRPr="00A176CD" w:rsidRDefault="00994BCC" w:rsidP="00A176CD">
      <w:pPr>
        <w:rPr>
          <w:rFonts w:asciiTheme="minorHAnsi" w:hAnsiTheme="minorHAnsi" w:cstheme="minorHAnsi"/>
        </w:rPr>
      </w:pPr>
      <w:r w:rsidRPr="00A176CD">
        <w:rPr>
          <w:rFonts w:asciiTheme="minorHAnsi" w:hAnsiTheme="minorHAnsi" w:cstheme="minorHAnsi"/>
        </w:rPr>
        <w:t>§ 6. Tryb i kryteria stosowane przy wyborze ofert oraz termin dokonania wyboru ofert</w:t>
      </w:r>
    </w:p>
    <w:p w14:paraId="00000076" w14:textId="77777777" w:rsidR="00752C2C" w:rsidRPr="00A176CD" w:rsidRDefault="00994BCC" w:rsidP="00A176CD">
      <w:pPr>
        <w:numPr>
          <w:ilvl w:val="0"/>
          <w:numId w:val="2"/>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Złożone oferty podlegać będą ocenie formalnej zgodnie z kryteriami wskazanymi w Karcie Oceny Formalnej Oferty, której wzór stanowi załącznik nr 1 do niniejszego ogłoszenia.</w:t>
      </w:r>
    </w:p>
    <w:p w14:paraId="00000077" w14:textId="77777777" w:rsidR="00752C2C" w:rsidRPr="00A176CD" w:rsidRDefault="00994BCC" w:rsidP="00A176CD">
      <w:pPr>
        <w:numPr>
          <w:ilvl w:val="0"/>
          <w:numId w:val="2"/>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Oceny merytorycznej złożonych ofert dokona komisja konkursowa do opiniowania ofert. Wzór Protokołu Oceny Oferty stanowi załącznik nr 2 do niniejszego ogłoszenia.</w:t>
      </w:r>
    </w:p>
    <w:p w14:paraId="00000078" w14:textId="77777777" w:rsidR="00752C2C" w:rsidRPr="00A176CD" w:rsidRDefault="00994BCC" w:rsidP="00A176CD">
      <w:pPr>
        <w:numPr>
          <w:ilvl w:val="0"/>
          <w:numId w:val="2"/>
        </w:numPr>
        <w:pBdr>
          <w:top w:val="nil"/>
          <w:left w:val="nil"/>
          <w:bottom w:val="nil"/>
          <w:right w:val="nil"/>
          <w:between w:val="nil"/>
        </w:pBdr>
        <w:spacing w:after="0"/>
        <w:ind w:left="284" w:hanging="284"/>
        <w:rPr>
          <w:rFonts w:asciiTheme="minorHAnsi" w:hAnsiTheme="minorHAnsi" w:cstheme="minorHAnsi"/>
        </w:rPr>
      </w:pPr>
      <w:r w:rsidRPr="00A176CD">
        <w:rPr>
          <w:rFonts w:asciiTheme="minorHAnsi" w:hAnsiTheme="minorHAnsi" w:cstheme="minorHAnsi"/>
          <w:color w:val="000000"/>
        </w:rPr>
        <w:t>Po ocenie merytorycznej złożonych ofert rekomendacje co do wyboru ofert przedkładane są Prezydentowi m.st. Warszawy.</w:t>
      </w:r>
    </w:p>
    <w:p w14:paraId="00000079" w14:textId="77777777" w:rsidR="00752C2C" w:rsidRPr="00A176CD" w:rsidRDefault="00994BCC" w:rsidP="00A176CD">
      <w:pPr>
        <w:numPr>
          <w:ilvl w:val="0"/>
          <w:numId w:val="2"/>
        </w:numPr>
        <w:pBdr>
          <w:top w:val="nil"/>
          <w:left w:val="nil"/>
          <w:bottom w:val="nil"/>
          <w:right w:val="nil"/>
          <w:between w:val="nil"/>
        </w:pBdr>
        <w:spacing w:after="0"/>
        <w:ind w:left="284" w:hanging="284"/>
        <w:rPr>
          <w:rFonts w:asciiTheme="minorHAnsi" w:hAnsiTheme="minorHAnsi" w:cstheme="minorHAnsi"/>
          <w:color w:val="000000"/>
        </w:rPr>
      </w:pPr>
      <w:r w:rsidRPr="00A176CD">
        <w:rPr>
          <w:rFonts w:asciiTheme="minorHAnsi" w:hAnsiTheme="minorHAnsi" w:cstheme="minorHAnsi"/>
          <w:color w:val="000000"/>
        </w:rPr>
        <w:t>Ogłoszenia wyników otwartego konkursu ofert dokonuje Prezydent m.st. Warszawy w drodze zarządzenia, w terminie nie później niż 60 dni kalendarzowych od terminu zakończenia składania ofert, o którym mowa w § 4 ust. 1.</w:t>
      </w:r>
    </w:p>
    <w:p w14:paraId="0000007A" w14:textId="77777777" w:rsidR="00752C2C" w:rsidRPr="00A176CD" w:rsidRDefault="00994BCC" w:rsidP="00A176CD">
      <w:pPr>
        <w:numPr>
          <w:ilvl w:val="0"/>
          <w:numId w:val="2"/>
        </w:numPr>
        <w:pBdr>
          <w:top w:val="nil"/>
          <w:left w:val="nil"/>
          <w:bottom w:val="nil"/>
          <w:right w:val="nil"/>
          <w:between w:val="nil"/>
        </w:pBdr>
        <w:ind w:left="284" w:hanging="284"/>
        <w:rPr>
          <w:rFonts w:asciiTheme="minorHAnsi" w:hAnsiTheme="minorHAnsi" w:cstheme="minorHAnsi"/>
        </w:rPr>
      </w:pPr>
      <w:r w:rsidRPr="00A176CD">
        <w:rPr>
          <w:rFonts w:asciiTheme="minorHAnsi" w:hAnsiTheme="minorHAnsi" w:cstheme="minorHAnsi"/>
          <w:color w:val="000000"/>
        </w:rPr>
        <w:t>Wyniki otwartego konkursu ofert zostaną podane do wiadomości publicznej (w Biuletynie Informacji Publicznej m.st. Warszawy, w miejscu przeznaczonym na zamieszczanie ogłoszeń oraz na stronie internetowej um.warszawa.pl/</w:t>
      </w:r>
      <w:proofErr w:type="spellStart"/>
      <w:r w:rsidRPr="00A176CD">
        <w:rPr>
          <w:rFonts w:asciiTheme="minorHAnsi" w:hAnsiTheme="minorHAnsi" w:cstheme="minorHAnsi"/>
          <w:color w:val="000000"/>
        </w:rPr>
        <w:t>waw</w:t>
      </w:r>
      <w:proofErr w:type="spellEnd"/>
      <w:r w:rsidRPr="00A176CD">
        <w:rPr>
          <w:rFonts w:asciiTheme="minorHAnsi" w:hAnsiTheme="minorHAnsi" w:cstheme="minorHAnsi"/>
          <w:color w:val="000000"/>
        </w:rPr>
        <w:t>/</w:t>
      </w:r>
      <w:proofErr w:type="spellStart"/>
      <w:r w:rsidRPr="00A176CD">
        <w:rPr>
          <w:rFonts w:asciiTheme="minorHAnsi" w:hAnsiTheme="minorHAnsi" w:cstheme="minorHAnsi"/>
          <w:color w:val="000000"/>
        </w:rPr>
        <w:t>ngo</w:t>
      </w:r>
      <w:proofErr w:type="spellEnd"/>
      <w:r w:rsidRPr="00A176CD">
        <w:rPr>
          <w:rFonts w:asciiTheme="minorHAnsi" w:hAnsiTheme="minorHAnsi" w:cstheme="minorHAnsi"/>
          <w:color w:val="000000"/>
        </w:rPr>
        <w:t>).</w:t>
      </w:r>
    </w:p>
    <w:p w14:paraId="0000007B" w14:textId="77777777" w:rsidR="00752C2C" w:rsidRPr="00A176CD" w:rsidRDefault="00994BCC" w:rsidP="00A176CD">
      <w:pPr>
        <w:ind w:left="284" w:hanging="284"/>
        <w:rPr>
          <w:rFonts w:asciiTheme="minorHAnsi" w:hAnsiTheme="minorHAnsi" w:cstheme="minorHAnsi"/>
        </w:rPr>
      </w:pPr>
      <w:r w:rsidRPr="00A176CD">
        <w:rPr>
          <w:rFonts w:asciiTheme="minorHAnsi" w:hAnsiTheme="minorHAnsi" w:cstheme="minorHAnsi"/>
        </w:rPr>
        <w:t>§ 7. Informacja o zrealizowanych przez m.st. Warszawę w roku ogłoszenia otwartego konkursu ofert i w roku poprzednim zadaniach publicznych tego samego rodzaju i związanych z nimi kosztami, ze szczególnym uwzględnieniem wysokości dotacji przekazanych organizacjom pozarządowym i podmiotom, o których mowa w art. 3 ust. 3 ustawy z dnia 24 kwietnia 2003 roku o działalności pożytku publicznego i o wolontariacie:</w:t>
      </w:r>
    </w:p>
    <w:p w14:paraId="0000007C" w14:textId="77777777" w:rsidR="00752C2C" w:rsidRPr="00A176CD" w:rsidRDefault="00994BCC" w:rsidP="00A176CD">
      <w:pPr>
        <w:numPr>
          <w:ilvl w:val="0"/>
          <w:numId w:val="19"/>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Rodzaj zadania publicznego: oświata i wychowanie – Aktywna warszawska młodzież 202</w:t>
      </w:r>
      <w:r w:rsidRPr="00A176CD">
        <w:rPr>
          <w:rFonts w:asciiTheme="minorHAnsi" w:hAnsiTheme="minorHAnsi" w:cstheme="minorHAnsi"/>
        </w:rPr>
        <w:t>5</w:t>
      </w:r>
      <w:r w:rsidRPr="00A176CD">
        <w:rPr>
          <w:rFonts w:asciiTheme="minorHAnsi" w:hAnsiTheme="minorHAnsi" w:cstheme="minorHAnsi"/>
          <w:color w:val="000000"/>
        </w:rPr>
        <w:t>-202</w:t>
      </w:r>
      <w:r w:rsidRPr="00A176CD">
        <w:rPr>
          <w:rFonts w:asciiTheme="minorHAnsi" w:hAnsiTheme="minorHAnsi" w:cstheme="minorHAnsi"/>
        </w:rPr>
        <w:t>6</w:t>
      </w:r>
    </w:p>
    <w:p w14:paraId="0000007D" w14:textId="77777777" w:rsidR="00752C2C" w:rsidRPr="00A176CD" w:rsidRDefault="00994BCC" w:rsidP="00A176CD">
      <w:pPr>
        <w:numPr>
          <w:ilvl w:val="0"/>
          <w:numId w:val="19"/>
        </w:numPr>
        <w:pBdr>
          <w:top w:val="nil"/>
          <w:left w:val="nil"/>
          <w:bottom w:val="nil"/>
          <w:right w:val="nil"/>
          <w:between w:val="nil"/>
        </w:pBdr>
        <w:spacing w:after="0"/>
        <w:ind w:left="567" w:hanging="283"/>
        <w:rPr>
          <w:rFonts w:asciiTheme="minorHAnsi" w:hAnsiTheme="minorHAnsi" w:cstheme="minorHAnsi"/>
        </w:rPr>
      </w:pPr>
      <w:r w:rsidRPr="00A176CD">
        <w:rPr>
          <w:rFonts w:asciiTheme="minorHAnsi" w:hAnsiTheme="minorHAnsi" w:cstheme="minorHAnsi"/>
          <w:color w:val="000000"/>
        </w:rPr>
        <w:t xml:space="preserve">Wysokość dotacji w złotych w </w:t>
      </w:r>
      <w:r w:rsidRPr="00A176CD">
        <w:rPr>
          <w:rFonts w:asciiTheme="minorHAnsi" w:hAnsiTheme="minorHAnsi" w:cstheme="minorHAnsi"/>
          <w:b/>
          <w:bCs/>
          <w:color w:val="000000"/>
        </w:rPr>
        <w:t>202</w:t>
      </w:r>
      <w:r w:rsidRPr="00A176CD">
        <w:rPr>
          <w:rFonts w:asciiTheme="minorHAnsi" w:hAnsiTheme="minorHAnsi" w:cstheme="minorHAnsi"/>
          <w:b/>
          <w:bCs/>
        </w:rPr>
        <w:t>5</w:t>
      </w:r>
      <w:r w:rsidRPr="00A176CD">
        <w:rPr>
          <w:rFonts w:asciiTheme="minorHAnsi" w:hAnsiTheme="minorHAnsi" w:cstheme="minorHAnsi"/>
          <w:b/>
          <w:bCs/>
          <w:color w:val="000000"/>
        </w:rPr>
        <w:t xml:space="preserve"> r.: 600 000 zł</w:t>
      </w:r>
    </w:p>
    <w:p w14:paraId="5B88E069" w14:textId="77777777" w:rsidR="00B712C6" w:rsidRPr="00A176CD" w:rsidRDefault="00994BCC" w:rsidP="00A176CD">
      <w:pPr>
        <w:numPr>
          <w:ilvl w:val="0"/>
          <w:numId w:val="19"/>
        </w:numPr>
        <w:pBdr>
          <w:top w:val="nil"/>
          <w:left w:val="nil"/>
          <w:bottom w:val="nil"/>
          <w:right w:val="nil"/>
          <w:between w:val="nil"/>
        </w:pBdr>
        <w:ind w:left="567" w:hanging="283"/>
        <w:rPr>
          <w:rFonts w:asciiTheme="minorHAnsi" w:hAnsiTheme="minorHAnsi" w:cstheme="minorHAnsi"/>
          <w:b/>
          <w:bCs/>
          <w:color w:val="000000"/>
        </w:rPr>
      </w:pPr>
      <w:r w:rsidRPr="00A176CD">
        <w:rPr>
          <w:rFonts w:asciiTheme="minorHAnsi" w:hAnsiTheme="minorHAnsi" w:cstheme="minorHAnsi"/>
          <w:color w:val="000000"/>
        </w:rPr>
        <w:t xml:space="preserve">Wysokość dotacji w złotych w </w:t>
      </w:r>
      <w:r w:rsidRPr="00A176CD">
        <w:rPr>
          <w:rFonts w:asciiTheme="minorHAnsi" w:hAnsiTheme="minorHAnsi" w:cstheme="minorHAnsi"/>
          <w:b/>
          <w:bCs/>
          <w:color w:val="000000"/>
        </w:rPr>
        <w:t>202</w:t>
      </w:r>
      <w:r w:rsidRPr="00A176CD">
        <w:rPr>
          <w:rFonts w:asciiTheme="minorHAnsi" w:hAnsiTheme="minorHAnsi" w:cstheme="minorHAnsi"/>
          <w:b/>
          <w:bCs/>
        </w:rPr>
        <w:t>6</w:t>
      </w:r>
      <w:r w:rsidRPr="00A176CD">
        <w:rPr>
          <w:rFonts w:asciiTheme="minorHAnsi" w:hAnsiTheme="minorHAnsi" w:cstheme="minorHAnsi"/>
          <w:b/>
          <w:bCs/>
          <w:color w:val="000000"/>
        </w:rPr>
        <w:t xml:space="preserve"> r.:400 000 z</w:t>
      </w:r>
      <w:r w:rsidR="00C77DAE" w:rsidRPr="00A176CD">
        <w:rPr>
          <w:rFonts w:asciiTheme="minorHAnsi" w:hAnsiTheme="minorHAnsi" w:cstheme="minorHAnsi"/>
          <w:b/>
          <w:bCs/>
          <w:color w:val="000000"/>
        </w:rPr>
        <w:t>ł</w:t>
      </w:r>
    </w:p>
    <w:sectPr w:rsidR="00B712C6" w:rsidRPr="00A176CD">
      <w:footerReference w:type="even" r:id="rId7"/>
      <w:footerReference w:type="default" r:id="rId8"/>
      <w:pgSz w:w="11906" w:h="16838"/>
      <w:pgMar w:top="1134" w:right="1418" w:bottom="1418" w:left="1418"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082C0" w14:textId="77777777" w:rsidR="00994BCC" w:rsidRDefault="00994BCC">
      <w:pPr>
        <w:spacing w:after="0" w:line="240" w:lineRule="auto"/>
      </w:pPr>
      <w:r>
        <w:separator/>
      </w:r>
    </w:p>
  </w:endnote>
  <w:endnote w:type="continuationSeparator" w:id="0">
    <w:p w14:paraId="6FD63878" w14:textId="77777777" w:rsidR="00994BCC" w:rsidRDefault="00994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796988A-F9FA-4975-A2CE-966E2B4B5F23}"/>
    <w:embedBold r:id="rId2" w:fontKey="{B32B31A3-39F9-4394-8E5E-3C82B6FED169}"/>
    <w:embedItalic r:id="rId3" w:fontKey="{28CC319F-4585-46FD-9F6F-83D77704822C}"/>
  </w:font>
  <w:font w:name="Cambria">
    <w:panose1 w:val="02040503050406030204"/>
    <w:charset w:val="EE"/>
    <w:family w:val="roman"/>
    <w:pitch w:val="variable"/>
    <w:sig w:usb0="E00006FF" w:usb1="420024FF" w:usb2="02000000" w:usb3="00000000" w:csb0="0000019F" w:csb1="00000000"/>
    <w:embedRegular r:id="rId4" w:fontKey="{591F363D-65DE-4D27-AB21-3B6E263CD081}"/>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CEE493D2-A66B-4073-A533-FD22189880B6}"/>
  </w:font>
  <w:font w:name="Calibri Light">
    <w:panose1 w:val="020F0302020204030204"/>
    <w:charset w:val="EE"/>
    <w:family w:val="swiss"/>
    <w:pitch w:val="variable"/>
    <w:sig w:usb0="E4002EFF" w:usb1="C200247B" w:usb2="00000009" w:usb3="00000000" w:csb0="000001FF" w:csb1="00000000"/>
    <w:embedRegular r:id="rId6" w:fontKey="{1F1FB57F-30FC-4731-93CD-32043966B6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77777777" w:rsidR="00752C2C" w:rsidRDefault="00994BCC">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81" w14:textId="77777777" w:rsidR="00752C2C" w:rsidRDefault="00752C2C">
    <w:pPr>
      <w:pBdr>
        <w:top w:val="nil"/>
        <w:left w:val="nil"/>
        <w:bottom w:val="nil"/>
        <w:right w:val="nil"/>
        <w:between w:val="nil"/>
      </w:pBdr>
      <w:tabs>
        <w:tab w:val="center" w:pos="4536"/>
        <w:tab w:val="right" w:pos="9072"/>
      </w:tabs>
      <w:rPr>
        <w:color w:val="000000"/>
      </w:rPr>
    </w:pPr>
  </w:p>
  <w:p w14:paraId="00000082" w14:textId="77777777" w:rsidR="00752C2C" w:rsidRDefault="00752C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39D4F2C4" w:rsidR="00752C2C" w:rsidRDefault="00994BCC">
    <w:pPr>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Pr>
        <w:color w:val="000000"/>
      </w:rPr>
      <w:instrText>PAGE</w:instrText>
    </w:r>
    <w:r>
      <w:rPr>
        <w:color w:val="000000"/>
      </w:rPr>
      <w:fldChar w:fldCharType="separate"/>
    </w:r>
    <w:r w:rsidR="00E1534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A85B1" w14:textId="77777777" w:rsidR="00994BCC" w:rsidRDefault="00994BCC">
      <w:pPr>
        <w:spacing w:after="0" w:line="240" w:lineRule="auto"/>
      </w:pPr>
      <w:r>
        <w:separator/>
      </w:r>
    </w:p>
  </w:footnote>
  <w:footnote w:type="continuationSeparator" w:id="0">
    <w:p w14:paraId="7DA6F736" w14:textId="77777777" w:rsidR="00994BCC" w:rsidRDefault="00994B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77D7"/>
    <w:multiLevelType w:val="hybridMultilevel"/>
    <w:tmpl w:val="B1688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943D4E"/>
    <w:multiLevelType w:val="multilevel"/>
    <w:tmpl w:val="23749EB2"/>
    <w:lvl w:ilvl="0">
      <w:start w:val="1"/>
      <w:numFmt w:val="bullet"/>
      <w:lvlText w:val="−"/>
      <w:lvlJc w:val="left"/>
      <w:pPr>
        <w:ind w:left="644" w:hanging="359"/>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decimal"/>
      <w:lvlText w:val="%3)"/>
      <w:lvlJc w:val="left"/>
      <w:pPr>
        <w:ind w:left="2084" w:hanging="360"/>
      </w:p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9663392"/>
    <w:multiLevelType w:val="hybridMultilevel"/>
    <w:tmpl w:val="507E57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15:restartNumberingAfterBreak="0">
    <w:nsid w:val="18AC3134"/>
    <w:multiLevelType w:val="hybridMultilevel"/>
    <w:tmpl w:val="811EBF3E"/>
    <w:lvl w:ilvl="0" w:tplc="04150011">
      <w:start w:val="1"/>
      <w:numFmt w:val="decimal"/>
      <w:lvlText w:val="%1)"/>
      <w:lvlJc w:val="left"/>
      <w:pPr>
        <w:tabs>
          <w:tab w:val="num" w:pos="700"/>
        </w:tabs>
        <w:ind w:left="700" w:hanging="360"/>
      </w:pPr>
      <w:rPr>
        <w:rFonts w:cs="Times New Roman" w:hint="default"/>
        <w:b w:val="0"/>
        <w:i w:val="0"/>
        <w:sz w:val="22"/>
        <w:szCs w:val="22"/>
      </w:rPr>
    </w:lvl>
    <w:lvl w:ilvl="1" w:tplc="04150019" w:tentative="1">
      <w:start w:val="1"/>
      <w:numFmt w:val="lowerLetter"/>
      <w:lvlText w:val="%2."/>
      <w:lvlJc w:val="left"/>
      <w:pPr>
        <w:tabs>
          <w:tab w:val="num" w:pos="1780"/>
        </w:tabs>
        <w:ind w:left="1780" w:hanging="360"/>
      </w:pPr>
      <w:rPr>
        <w:rFonts w:cs="Times New Roman"/>
      </w:rPr>
    </w:lvl>
    <w:lvl w:ilvl="2" w:tplc="0415001B" w:tentative="1">
      <w:start w:val="1"/>
      <w:numFmt w:val="lowerRoman"/>
      <w:lvlText w:val="%3."/>
      <w:lvlJc w:val="right"/>
      <w:pPr>
        <w:tabs>
          <w:tab w:val="num" w:pos="2500"/>
        </w:tabs>
        <w:ind w:left="2500" w:hanging="180"/>
      </w:pPr>
      <w:rPr>
        <w:rFonts w:cs="Times New Roman"/>
      </w:rPr>
    </w:lvl>
    <w:lvl w:ilvl="3" w:tplc="0415000F">
      <w:start w:val="1"/>
      <w:numFmt w:val="decimal"/>
      <w:lvlText w:val="%4."/>
      <w:lvlJc w:val="left"/>
      <w:pPr>
        <w:tabs>
          <w:tab w:val="num" w:pos="3220"/>
        </w:tabs>
        <w:ind w:left="3220" w:hanging="360"/>
      </w:pPr>
      <w:rPr>
        <w:rFonts w:cs="Times New Roman"/>
      </w:rPr>
    </w:lvl>
    <w:lvl w:ilvl="4" w:tplc="04150019" w:tentative="1">
      <w:start w:val="1"/>
      <w:numFmt w:val="lowerLetter"/>
      <w:lvlText w:val="%5."/>
      <w:lvlJc w:val="left"/>
      <w:pPr>
        <w:tabs>
          <w:tab w:val="num" w:pos="3940"/>
        </w:tabs>
        <w:ind w:left="3940" w:hanging="360"/>
      </w:pPr>
      <w:rPr>
        <w:rFonts w:cs="Times New Roman"/>
      </w:rPr>
    </w:lvl>
    <w:lvl w:ilvl="5" w:tplc="0415001B" w:tentative="1">
      <w:start w:val="1"/>
      <w:numFmt w:val="lowerRoman"/>
      <w:lvlText w:val="%6."/>
      <w:lvlJc w:val="right"/>
      <w:pPr>
        <w:tabs>
          <w:tab w:val="num" w:pos="4660"/>
        </w:tabs>
        <w:ind w:left="4660" w:hanging="180"/>
      </w:pPr>
      <w:rPr>
        <w:rFonts w:cs="Times New Roman"/>
      </w:rPr>
    </w:lvl>
    <w:lvl w:ilvl="6" w:tplc="0415000F" w:tentative="1">
      <w:start w:val="1"/>
      <w:numFmt w:val="decimal"/>
      <w:lvlText w:val="%7."/>
      <w:lvlJc w:val="left"/>
      <w:pPr>
        <w:tabs>
          <w:tab w:val="num" w:pos="5380"/>
        </w:tabs>
        <w:ind w:left="5380" w:hanging="360"/>
      </w:pPr>
      <w:rPr>
        <w:rFonts w:cs="Times New Roman"/>
      </w:rPr>
    </w:lvl>
    <w:lvl w:ilvl="7" w:tplc="04150019" w:tentative="1">
      <w:start w:val="1"/>
      <w:numFmt w:val="lowerLetter"/>
      <w:lvlText w:val="%8."/>
      <w:lvlJc w:val="left"/>
      <w:pPr>
        <w:tabs>
          <w:tab w:val="num" w:pos="6100"/>
        </w:tabs>
        <w:ind w:left="6100" w:hanging="360"/>
      </w:pPr>
      <w:rPr>
        <w:rFonts w:cs="Times New Roman"/>
      </w:rPr>
    </w:lvl>
    <w:lvl w:ilvl="8" w:tplc="0415001B" w:tentative="1">
      <w:start w:val="1"/>
      <w:numFmt w:val="lowerRoman"/>
      <w:lvlText w:val="%9."/>
      <w:lvlJc w:val="right"/>
      <w:pPr>
        <w:tabs>
          <w:tab w:val="num" w:pos="6820"/>
        </w:tabs>
        <w:ind w:left="6820" w:hanging="180"/>
      </w:pPr>
      <w:rPr>
        <w:rFonts w:cs="Times New Roman"/>
      </w:rPr>
    </w:lvl>
  </w:abstractNum>
  <w:abstractNum w:abstractNumId="4" w15:restartNumberingAfterBreak="0">
    <w:nsid w:val="1B931595"/>
    <w:multiLevelType w:val="multilevel"/>
    <w:tmpl w:val="5E9ACE8E"/>
    <w:lvl w:ilvl="0">
      <w:start w:val="1"/>
      <w:numFmt w:val="lowerLetter"/>
      <w:lvlText w:val="%1)"/>
      <w:lvlJc w:val="left"/>
      <w:pPr>
        <w:ind w:left="1134" w:hanging="360"/>
      </w:pPr>
    </w:lvl>
    <w:lvl w:ilvl="1">
      <w:start w:val="1"/>
      <w:numFmt w:val="lowerLetter"/>
      <w:lvlText w:val="%2."/>
      <w:lvlJc w:val="left"/>
      <w:pPr>
        <w:ind w:left="1854" w:hanging="360"/>
      </w:pPr>
    </w:lvl>
    <w:lvl w:ilvl="2">
      <w:start w:val="1"/>
      <w:numFmt w:val="lowerRoman"/>
      <w:lvlText w:val="%3."/>
      <w:lvlJc w:val="right"/>
      <w:pPr>
        <w:ind w:left="2574" w:hanging="180"/>
      </w:pPr>
    </w:lvl>
    <w:lvl w:ilvl="3">
      <w:start w:val="1"/>
      <w:numFmt w:val="decimal"/>
      <w:lvlText w:val="%4."/>
      <w:lvlJc w:val="left"/>
      <w:pPr>
        <w:ind w:left="3294" w:hanging="360"/>
      </w:p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5454" w:hanging="360"/>
      </w:p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5" w15:restartNumberingAfterBreak="0">
    <w:nsid w:val="1D51587C"/>
    <w:multiLevelType w:val="multilevel"/>
    <w:tmpl w:val="C4CC6FC2"/>
    <w:lvl w:ilvl="0">
      <w:start w:val="1"/>
      <w:numFmt w:val="decimal"/>
      <w:lvlText w:val="%1."/>
      <w:lvlJc w:val="left"/>
      <w:pPr>
        <w:ind w:left="340" w:hanging="34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B7544C"/>
    <w:multiLevelType w:val="multilevel"/>
    <w:tmpl w:val="430C7526"/>
    <w:lvl w:ilvl="0">
      <w:start w:val="1"/>
      <w:numFmt w:val="decimal"/>
      <w:lvlText w:val="%1)"/>
      <w:lvlJc w:val="left"/>
      <w:pPr>
        <w:ind w:left="360" w:hanging="360"/>
      </w:pPr>
      <w:rPr>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2A1040"/>
    <w:multiLevelType w:val="multilevel"/>
    <w:tmpl w:val="2500B8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6054CB1"/>
    <w:multiLevelType w:val="multilevel"/>
    <w:tmpl w:val="AE186CA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9" w15:restartNumberingAfterBreak="0">
    <w:nsid w:val="31BD6B92"/>
    <w:multiLevelType w:val="multilevel"/>
    <w:tmpl w:val="0415001D"/>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D28748D"/>
    <w:multiLevelType w:val="multilevel"/>
    <w:tmpl w:val="24C4F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65106F"/>
    <w:multiLevelType w:val="multilevel"/>
    <w:tmpl w:val="422E6594"/>
    <w:lvl w:ilvl="0">
      <w:start w:val="1"/>
      <w:numFmt w:val="decimal"/>
      <w:lvlText w:val="%1)"/>
      <w:lvlJc w:val="left"/>
      <w:pPr>
        <w:ind w:left="700" w:hanging="360"/>
      </w:pPr>
      <w:rPr>
        <w:b w:val="0"/>
        <w:bCs w:val="0"/>
        <w:i w:val="0"/>
        <w:iCs w:val="0"/>
        <w:sz w:val="22"/>
        <w:szCs w:val="22"/>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2" w15:restartNumberingAfterBreak="0">
    <w:nsid w:val="49480FA2"/>
    <w:multiLevelType w:val="hybridMultilevel"/>
    <w:tmpl w:val="F2DCA4A8"/>
    <w:lvl w:ilvl="0" w:tplc="04150011">
      <w:start w:val="1"/>
      <w:numFmt w:val="decimal"/>
      <w:lvlText w:val="%1)"/>
      <w:lvlJc w:val="left"/>
      <w:pPr>
        <w:tabs>
          <w:tab w:val="num" w:pos="700"/>
        </w:tabs>
        <w:ind w:left="700" w:hanging="360"/>
      </w:pPr>
      <w:rPr>
        <w:rFonts w:cs="Times New Roman"/>
        <w:b w:val="0"/>
        <w:i w:val="0"/>
        <w:sz w:val="22"/>
        <w:szCs w:val="22"/>
      </w:rPr>
    </w:lvl>
    <w:lvl w:ilvl="1" w:tplc="04150019">
      <w:start w:val="1"/>
      <w:numFmt w:val="lowerLetter"/>
      <w:lvlText w:val="%2."/>
      <w:lvlJc w:val="left"/>
      <w:pPr>
        <w:tabs>
          <w:tab w:val="num" w:pos="1780"/>
        </w:tabs>
        <w:ind w:left="1780" w:hanging="360"/>
      </w:pPr>
      <w:rPr>
        <w:rFonts w:cs="Times New Roman"/>
      </w:rPr>
    </w:lvl>
    <w:lvl w:ilvl="2" w:tplc="0415001B">
      <w:start w:val="1"/>
      <w:numFmt w:val="lowerRoman"/>
      <w:lvlText w:val="%3."/>
      <w:lvlJc w:val="right"/>
      <w:pPr>
        <w:tabs>
          <w:tab w:val="num" w:pos="2500"/>
        </w:tabs>
        <w:ind w:left="2500" w:hanging="180"/>
      </w:pPr>
      <w:rPr>
        <w:rFonts w:cs="Times New Roman"/>
      </w:rPr>
    </w:lvl>
    <w:lvl w:ilvl="3" w:tplc="04150017">
      <w:start w:val="1"/>
      <w:numFmt w:val="lowerLetter"/>
      <w:lvlText w:val="%4)"/>
      <w:lvlJc w:val="left"/>
      <w:pPr>
        <w:tabs>
          <w:tab w:val="num" w:pos="3220"/>
        </w:tabs>
        <w:ind w:left="3220" w:hanging="360"/>
      </w:pPr>
    </w:lvl>
    <w:lvl w:ilvl="4" w:tplc="04150019">
      <w:start w:val="1"/>
      <w:numFmt w:val="lowerLetter"/>
      <w:lvlText w:val="%5."/>
      <w:lvlJc w:val="left"/>
      <w:pPr>
        <w:tabs>
          <w:tab w:val="num" w:pos="3940"/>
        </w:tabs>
        <w:ind w:left="3940" w:hanging="360"/>
      </w:pPr>
      <w:rPr>
        <w:rFonts w:cs="Times New Roman"/>
      </w:rPr>
    </w:lvl>
    <w:lvl w:ilvl="5" w:tplc="0415001B">
      <w:start w:val="1"/>
      <w:numFmt w:val="lowerRoman"/>
      <w:lvlText w:val="%6."/>
      <w:lvlJc w:val="right"/>
      <w:pPr>
        <w:tabs>
          <w:tab w:val="num" w:pos="4660"/>
        </w:tabs>
        <w:ind w:left="4660" w:hanging="180"/>
      </w:pPr>
      <w:rPr>
        <w:rFonts w:cs="Times New Roman"/>
      </w:rPr>
    </w:lvl>
    <w:lvl w:ilvl="6" w:tplc="0415000F">
      <w:start w:val="1"/>
      <w:numFmt w:val="decimal"/>
      <w:lvlText w:val="%7."/>
      <w:lvlJc w:val="left"/>
      <w:pPr>
        <w:tabs>
          <w:tab w:val="num" w:pos="5380"/>
        </w:tabs>
        <w:ind w:left="5380" w:hanging="360"/>
      </w:pPr>
      <w:rPr>
        <w:rFonts w:cs="Times New Roman"/>
      </w:rPr>
    </w:lvl>
    <w:lvl w:ilvl="7" w:tplc="04150019">
      <w:start w:val="1"/>
      <w:numFmt w:val="lowerLetter"/>
      <w:lvlText w:val="%8."/>
      <w:lvlJc w:val="left"/>
      <w:pPr>
        <w:tabs>
          <w:tab w:val="num" w:pos="6100"/>
        </w:tabs>
        <w:ind w:left="6100" w:hanging="360"/>
      </w:pPr>
      <w:rPr>
        <w:rFonts w:cs="Times New Roman"/>
      </w:rPr>
    </w:lvl>
    <w:lvl w:ilvl="8" w:tplc="0415001B">
      <w:start w:val="1"/>
      <w:numFmt w:val="lowerRoman"/>
      <w:lvlText w:val="%9."/>
      <w:lvlJc w:val="right"/>
      <w:pPr>
        <w:tabs>
          <w:tab w:val="num" w:pos="6820"/>
        </w:tabs>
        <w:ind w:left="6820" w:hanging="180"/>
      </w:pPr>
      <w:rPr>
        <w:rFonts w:cs="Times New Roman"/>
      </w:rPr>
    </w:lvl>
  </w:abstractNum>
  <w:abstractNum w:abstractNumId="13" w15:restartNumberingAfterBreak="0">
    <w:nsid w:val="4B6B10E4"/>
    <w:multiLevelType w:val="multilevel"/>
    <w:tmpl w:val="3676A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F582A74"/>
    <w:multiLevelType w:val="multilevel"/>
    <w:tmpl w:val="ADC03C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22A5663"/>
    <w:multiLevelType w:val="multilevel"/>
    <w:tmpl w:val="CBDEAD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73D13EF"/>
    <w:multiLevelType w:val="multilevel"/>
    <w:tmpl w:val="BEAC80BC"/>
    <w:lvl w:ilvl="0">
      <w:start w:val="1"/>
      <w:numFmt w:val="decimal"/>
      <w:lvlText w:val="%1."/>
      <w:lvlJc w:val="left"/>
      <w:pPr>
        <w:ind w:left="340" w:hanging="340"/>
      </w:pPr>
      <w:rPr>
        <w:rFonts w:ascii="Calibri" w:eastAsia="Calibri" w:hAnsi="Calibri" w:cs="Calibri"/>
        <w:b w:val="0"/>
        <w:bCs w:val="0"/>
        <w:i w:val="0"/>
        <w:iCs w:val="0"/>
        <w:sz w:val="22"/>
        <w:szCs w:val="22"/>
      </w:rPr>
    </w:lvl>
    <w:lvl w:ilvl="1">
      <w:start w:val="1"/>
      <w:numFmt w:val="lowerLetter"/>
      <w:lvlText w:val="%2."/>
      <w:lvlJc w:val="left"/>
      <w:pPr>
        <w:ind w:left="644" w:hanging="359"/>
      </w:pPr>
      <w:rPr>
        <w:b w:val="0"/>
        <w:bCs w:val="0"/>
        <w:sz w:val="24"/>
        <w:szCs w:val="24"/>
      </w:rPr>
    </w:lvl>
    <w:lvl w:ilvl="2">
      <w:start w:val="1"/>
      <w:numFmt w:val="lowerLetter"/>
      <w:lvlText w:val="%3."/>
      <w:lvlJc w:val="left"/>
      <w:pPr>
        <w:ind w:left="644" w:hanging="359"/>
      </w:pPr>
      <w:rPr>
        <w:b w:val="0"/>
        <w:bCs w:val="0"/>
        <w:i w:val="0"/>
        <w:iCs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865B63"/>
    <w:multiLevelType w:val="multilevel"/>
    <w:tmpl w:val="4BCAE83E"/>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18" w15:restartNumberingAfterBreak="0">
    <w:nsid w:val="5C1606B1"/>
    <w:multiLevelType w:val="multilevel"/>
    <w:tmpl w:val="D4E630E4"/>
    <w:lvl w:ilvl="0">
      <w:start w:val="1"/>
      <w:numFmt w:val="decimal"/>
      <w:lvlText w:val="%1."/>
      <w:lvlJc w:val="left"/>
      <w:pPr>
        <w:ind w:left="340" w:hanging="340"/>
      </w:pPr>
      <w:rPr>
        <w:rFonts w:ascii="Calibri" w:eastAsia="Calibri" w:hAnsi="Calibri" w:cs="Calibri"/>
        <w:sz w:val="22"/>
        <w:szCs w:val="22"/>
      </w:rPr>
    </w:lvl>
    <w:lvl w:ilvl="1">
      <w:start w:val="1"/>
      <w:numFmt w:val="decimal"/>
      <w:lvlText w:val="%2."/>
      <w:lvlJc w:val="left"/>
      <w:pPr>
        <w:ind w:left="1440" w:hanging="360"/>
      </w:pPr>
      <w:rPr>
        <w:b w:val="0"/>
        <w:bCs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F10951"/>
    <w:multiLevelType w:val="hybridMultilevel"/>
    <w:tmpl w:val="B1688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9675123"/>
    <w:multiLevelType w:val="hybridMultilevel"/>
    <w:tmpl w:val="DA48BB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6A631A63"/>
    <w:multiLevelType w:val="multilevel"/>
    <w:tmpl w:val="0144D4F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6BDC2F7B"/>
    <w:multiLevelType w:val="multilevel"/>
    <w:tmpl w:val="A140845E"/>
    <w:lvl w:ilvl="0">
      <w:start w:val="1"/>
      <w:numFmt w:val="lowerLetter"/>
      <w:lvlText w:val="%1)"/>
      <w:lvlJc w:val="left"/>
      <w:pPr>
        <w:ind w:left="927"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3" w15:restartNumberingAfterBreak="0">
    <w:nsid w:val="6F2E7858"/>
    <w:multiLevelType w:val="multilevel"/>
    <w:tmpl w:val="411E6884"/>
    <w:lvl w:ilvl="0">
      <w:start w:val="1"/>
      <w:numFmt w:val="decimal"/>
      <w:lvlText w:val="%1)"/>
      <w:lvlJc w:val="left"/>
      <w:pPr>
        <w:ind w:left="720" w:hanging="360"/>
      </w:pPr>
      <w:rPr>
        <w:b w:val="0"/>
        <w:bCs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72074197"/>
    <w:multiLevelType w:val="multilevel"/>
    <w:tmpl w:val="F4C6E9E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num w:numId="1" w16cid:durableId="2006126929">
    <w:abstractNumId w:val="15"/>
  </w:num>
  <w:num w:numId="2" w16cid:durableId="110978412">
    <w:abstractNumId w:val="5"/>
  </w:num>
  <w:num w:numId="3" w16cid:durableId="636956104">
    <w:abstractNumId w:val="1"/>
  </w:num>
  <w:num w:numId="4" w16cid:durableId="1095513380">
    <w:abstractNumId w:val="8"/>
  </w:num>
  <w:num w:numId="5" w16cid:durableId="1726173791">
    <w:abstractNumId w:val="21"/>
  </w:num>
  <w:num w:numId="6" w16cid:durableId="137919895">
    <w:abstractNumId w:val="9"/>
  </w:num>
  <w:num w:numId="7" w16cid:durableId="1078090683">
    <w:abstractNumId w:val="24"/>
  </w:num>
  <w:num w:numId="8" w16cid:durableId="1585725502">
    <w:abstractNumId w:val="4"/>
  </w:num>
  <w:num w:numId="9" w16cid:durableId="1698046177">
    <w:abstractNumId w:val="22"/>
  </w:num>
  <w:num w:numId="10" w16cid:durableId="1874031525">
    <w:abstractNumId w:val="13"/>
  </w:num>
  <w:num w:numId="11" w16cid:durableId="2108192314">
    <w:abstractNumId w:val="14"/>
  </w:num>
  <w:num w:numId="12" w16cid:durableId="1786118690">
    <w:abstractNumId w:val="17"/>
  </w:num>
  <w:num w:numId="13" w16cid:durableId="1040856566">
    <w:abstractNumId w:val="23"/>
  </w:num>
  <w:num w:numId="14" w16cid:durableId="1935506027">
    <w:abstractNumId w:val="6"/>
  </w:num>
  <w:num w:numId="15" w16cid:durableId="1250121361">
    <w:abstractNumId w:val="18"/>
  </w:num>
  <w:num w:numId="16" w16cid:durableId="1352032744">
    <w:abstractNumId w:val="16"/>
  </w:num>
  <w:num w:numId="17" w16cid:durableId="1728335818">
    <w:abstractNumId w:val="11"/>
  </w:num>
  <w:num w:numId="18" w16cid:durableId="240144541">
    <w:abstractNumId w:val="7"/>
  </w:num>
  <w:num w:numId="19" w16cid:durableId="29382482">
    <w:abstractNumId w:val="10"/>
  </w:num>
  <w:num w:numId="20" w16cid:durableId="1137452494">
    <w:abstractNumId w:val="20"/>
  </w:num>
  <w:num w:numId="21" w16cid:durableId="803736865">
    <w:abstractNumId w:val="0"/>
  </w:num>
  <w:num w:numId="22" w16cid:durableId="1032262901">
    <w:abstractNumId w:val="19"/>
  </w:num>
  <w:num w:numId="23" w16cid:durableId="833181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1171538">
    <w:abstractNumId w:val="12"/>
  </w:num>
  <w:num w:numId="25" w16cid:durableId="19834592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C2C"/>
    <w:rsid w:val="00166811"/>
    <w:rsid w:val="00427A44"/>
    <w:rsid w:val="00554F04"/>
    <w:rsid w:val="00602A5D"/>
    <w:rsid w:val="006E5EFC"/>
    <w:rsid w:val="00752C2C"/>
    <w:rsid w:val="007678CE"/>
    <w:rsid w:val="00841288"/>
    <w:rsid w:val="00852E53"/>
    <w:rsid w:val="00937789"/>
    <w:rsid w:val="00994BCC"/>
    <w:rsid w:val="009F4B2D"/>
    <w:rsid w:val="00A176CD"/>
    <w:rsid w:val="00A35207"/>
    <w:rsid w:val="00A3606B"/>
    <w:rsid w:val="00B26C38"/>
    <w:rsid w:val="00B67932"/>
    <w:rsid w:val="00B712C6"/>
    <w:rsid w:val="00C77DAE"/>
    <w:rsid w:val="00CE7B36"/>
    <w:rsid w:val="00D148C4"/>
    <w:rsid w:val="00E153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25BEF"/>
  <w15:docId w15:val="{A8AC68B9-B2B3-4BC4-BF1A-F57BECF6B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jc w:val="center"/>
      <w:outlineLvl w:val="0"/>
    </w:pPr>
    <w:rPr>
      <w:b/>
      <w:bCs/>
    </w:rPr>
  </w:style>
  <w:style w:type="paragraph" w:styleId="Nagwek2">
    <w:name w:val="heading 2"/>
    <w:basedOn w:val="Normalny"/>
    <w:next w:val="Normalny"/>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Nagwek3">
    <w:name w:val="heading 3"/>
    <w:basedOn w:val="Normalny"/>
    <w:next w:val="Normalny"/>
    <w:uiPriority w:val="9"/>
    <w:semiHidden/>
    <w:unhideWhenUsed/>
    <w:qFormat/>
    <w:pPr>
      <w:keepNext/>
      <w:spacing w:before="240" w:after="60"/>
      <w:outlineLvl w:val="2"/>
    </w:pPr>
    <w:rPr>
      <w:rFonts w:ascii="Arial" w:eastAsia="Arial" w:hAnsi="Arial" w:cs="Arial"/>
      <w:b/>
      <w:bCs/>
      <w:sz w:val="26"/>
      <w:szCs w:val="26"/>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jc w:val="center"/>
    </w:pPr>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Odwoanieprzypisudolnego">
    <w:name w:val="footnote reference"/>
    <w:basedOn w:val="Domylnaczcionkaakapitu"/>
    <w:semiHidden/>
    <w:rsid w:val="00B712C6"/>
    <w:rPr>
      <w:rFonts w:cs="Times New Roman"/>
      <w:vertAlign w:val="superscript"/>
    </w:rPr>
  </w:style>
  <w:style w:type="paragraph" w:styleId="Akapitzlist">
    <w:name w:val="List Paragraph"/>
    <w:basedOn w:val="Normalny"/>
    <w:uiPriority w:val="99"/>
    <w:qFormat/>
    <w:rsid w:val="00B712C6"/>
    <w:pPr>
      <w:ind w:left="720"/>
      <w:contextualSpacing/>
    </w:pPr>
    <w:rPr>
      <w:rFonts w:eastAsia="Times New Roman" w:cstheme="minorHAnsi"/>
      <w:lang w:val="pl-PL" w:eastAsia="en-US"/>
    </w:rPr>
  </w:style>
  <w:style w:type="paragraph" w:customStyle="1" w:styleId="Przypis">
    <w:name w:val="Przypis"/>
    <w:basedOn w:val="Tekstprzypisudolnego"/>
    <w:link w:val="PrzypisZnak"/>
    <w:qFormat/>
    <w:rsid w:val="00B712C6"/>
    <w:pPr>
      <w:spacing w:line="300" w:lineRule="auto"/>
    </w:pPr>
    <w:rPr>
      <w:rFonts w:eastAsia="Times New Roman" w:cstheme="minorHAnsi"/>
      <w:lang w:val="pl-PL"/>
    </w:rPr>
  </w:style>
  <w:style w:type="character" w:customStyle="1" w:styleId="PrzypisZnak">
    <w:name w:val="Przypis Znak"/>
    <w:basedOn w:val="TekstprzypisudolnegoZnak"/>
    <w:link w:val="Przypis"/>
    <w:rsid w:val="00B712C6"/>
    <w:rPr>
      <w:rFonts w:eastAsia="Times New Roman" w:cstheme="minorHAnsi"/>
      <w:sz w:val="20"/>
      <w:szCs w:val="20"/>
      <w:lang w:val="pl-PL"/>
    </w:rPr>
  </w:style>
  <w:style w:type="paragraph" w:styleId="Tekstprzypisudolnego">
    <w:name w:val="footnote text"/>
    <w:basedOn w:val="Normalny"/>
    <w:link w:val="TekstprzypisudolnegoZnak"/>
    <w:uiPriority w:val="99"/>
    <w:semiHidden/>
    <w:unhideWhenUsed/>
    <w:rsid w:val="00B712C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712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3044</Words>
  <Characters>18269</Characters>
  <Application>Microsoft Office Word</Application>
  <DocSecurity>0</DocSecurity>
  <Lines>152</Lines>
  <Paragraphs>42</Paragraphs>
  <ScaleCrop>false</ScaleCrop>
  <HeadingPairs>
    <vt:vector size="2" baseType="variant">
      <vt:variant>
        <vt:lpstr>Tytuł</vt:lpstr>
      </vt:variant>
      <vt:variant>
        <vt:i4>1</vt:i4>
      </vt:variant>
    </vt:vector>
  </HeadingPairs>
  <TitlesOfParts>
    <vt:vector size="1" baseType="lpstr">
      <vt:lpstr/>
    </vt:vector>
  </TitlesOfParts>
  <Company>Urzad Miasta</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Dziedzic-Kurpińska Anna (GP)</dc:creator>
  <cp:lastModifiedBy>Wojciechowicz Agnieszka (GP)</cp:lastModifiedBy>
  <cp:revision>5</cp:revision>
  <cp:lastPrinted>2026-05-08T07:05:00Z</cp:lastPrinted>
  <dcterms:created xsi:type="dcterms:W3CDTF">2026-05-08T07:24:00Z</dcterms:created>
  <dcterms:modified xsi:type="dcterms:W3CDTF">2026-05-12T07:39:00Z</dcterms:modified>
</cp:coreProperties>
</file>