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1F6D4" w14:textId="525E97F5" w:rsidR="00C318D7" w:rsidRPr="00CF68E4" w:rsidRDefault="00DA58F0" w:rsidP="006856E0">
      <w:pPr>
        <w:spacing w:after="0"/>
        <w:ind w:left="5103"/>
      </w:pPr>
      <w:r>
        <w:t xml:space="preserve">Załącznik do uchwały nr </w:t>
      </w:r>
      <w:r w:rsidR="00ED1773" w:rsidRPr="00ED1773">
        <w:t>2555</w:t>
      </w:r>
      <w:r w:rsidR="00ED1773">
        <w:t>/2025</w:t>
      </w:r>
    </w:p>
    <w:p w14:paraId="1D070C71" w14:textId="589DC5A7" w:rsidR="00C318D7" w:rsidRPr="00CF68E4" w:rsidRDefault="00C318D7" w:rsidP="006856E0">
      <w:pPr>
        <w:spacing w:after="0"/>
        <w:ind w:left="5103"/>
      </w:pPr>
      <w:r w:rsidRPr="00CF68E4">
        <w:t xml:space="preserve">Zarządu Dzielnicy </w:t>
      </w:r>
      <w:r w:rsidR="00223BD7">
        <w:t>Śródmieście</w:t>
      </w:r>
    </w:p>
    <w:p w14:paraId="5099CD15" w14:textId="3447C1F9" w:rsidR="00C318D7" w:rsidRPr="00CF68E4" w:rsidRDefault="00940FE9" w:rsidP="006856E0">
      <w:pPr>
        <w:ind w:left="5103"/>
      </w:pPr>
      <w:r w:rsidRPr="00CF68E4">
        <w:t>m.st. Warszawy z</w:t>
      </w:r>
      <w:r w:rsidR="00C318D7" w:rsidRPr="00CF68E4">
        <w:t xml:space="preserve"> </w:t>
      </w:r>
      <w:r w:rsidR="00ED1773">
        <w:t>9 lipca 2025 roku</w:t>
      </w:r>
    </w:p>
    <w:p w14:paraId="1653D73F" w14:textId="52CF84B5" w:rsidR="00C318D7" w:rsidRPr="00CF68E4" w:rsidRDefault="00A21994" w:rsidP="00A21994">
      <w:pPr>
        <w:pStyle w:val="Nagwek1"/>
      </w:pPr>
      <w:r w:rsidRPr="00CF68E4">
        <w:t>Ogłoszenie</w:t>
      </w:r>
    </w:p>
    <w:p w14:paraId="1196C9C3" w14:textId="4A083001" w:rsidR="00C318D7" w:rsidRPr="00CF68E4" w:rsidRDefault="00C318D7" w:rsidP="00A21994">
      <w:r w:rsidRPr="00CF68E4">
        <w:t>Zarząd Dzielnicy</w:t>
      </w:r>
      <w:r w:rsidR="00B20304">
        <w:t xml:space="preserve"> Śródmieście</w:t>
      </w:r>
      <w:r w:rsidRPr="00CF68E4">
        <w:t xml:space="preserve"> m.st. Warszawy ogłasza otwarty konkurs ofert na realizację w roku </w:t>
      </w:r>
      <w:r w:rsidR="00370067">
        <w:br/>
      </w:r>
      <w:r w:rsidRPr="00CF68E4">
        <w:t>w latach</w:t>
      </w:r>
      <w:r w:rsidR="007352BB">
        <w:t xml:space="preserve"> 2025 - 2027</w:t>
      </w:r>
      <w:r w:rsidR="00940926" w:rsidRPr="00CF68E4">
        <w:t xml:space="preserve"> </w:t>
      </w:r>
      <w:r w:rsidRPr="00CF68E4">
        <w:t xml:space="preserve">zadania publicznego </w:t>
      </w:r>
      <w:r w:rsidR="00D56B93" w:rsidRPr="00CF68E4">
        <w:t>w</w:t>
      </w:r>
      <w:r w:rsidRPr="00CF68E4">
        <w:t xml:space="preserve"> zakres</w:t>
      </w:r>
      <w:r w:rsidR="00D56B93" w:rsidRPr="00CF68E4">
        <w:t>ie</w:t>
      </w:r>
      <w:r w:rsidRPr="00CF68E4">
        <w:t xml:space="preserve"> </w:t>
      </w:r>
      <w:r w:rsidR="00370067" w:rsidRPr="00AC516E">
        <w:t xml:space="preserve">wspierania i upowszechniania kultury fizycznej </w:t>
      </w:r>
      <w:r w:rsidRPr="00CF68E4">
        <w:t xml:space="preserve">oraz zaprasza do składania ofert. </w:t>
      </w:r>
    </w:p>
    <w:p w14:paraId="4D66481A" w14:textId="64ED188A" w:rsidR="00C318D7" w:rsidRPr="00CF68E4" w:rsidRDefault="00C318D7" w:rsidP="00A21994">
      <w:r w:rsidRPr="00CF68E4">
        <w:t>§ 1. Rodzaj zadania i wysokość środków publicznych przeznaczonych na realizację zadania.</w:t>
      </w:r>
    </w:p>
    <w:p w14:paraId="67E8F67E" w14:textId="46CB58A6" w:rsidR="00C318D7" w:rsidRPr="00CF68E4" w:rsidRDefault="00C318D7" w:rsidP="00DA58F0">
      <w:pPr>
        <w:pStyle w:val="Akapitzlist"/>
        <w:numPr>
          <w:ilvl w:val="0"/>
          <w:numId w:val="1"/>
        </w:numPr>
        <w:tabs>
          <w:tab w:val="clear" w:pos="360"/>
        </w:tabs>
        <w:ind w:left="284" w:hanging="284"/>
      </w:pPr>
      <w:r w:rsidRPr="00CF68E4">
        <w:t>Zlecenie realizacji zadania publicznego nastąpi w formie wspierania</w:t>
      </w:r>
      <w:r w:rsidR="00AC6A86" w:rsidRPr="00CF68E4">
        <w:t xml:space="preserve"> lub </w:t>
      </w:r>
      <w:r w:rsidRPr="00CF68E4">
        <w:t>powierzania wraz z udzieleniem dotacji.</w:t>
      </w:r>
    </w:p>
    <w:p w14:paraId="18F6694B" w14:textId="755B0FBF" w:rsidR="00C318D7" w:rsidRPr="00CF68E4" w:rsidRDefault="00C318D7" w:rsidP="00DA58F0">
      <w:pPr>
        <w:pStyle w:val="Akapitzlist"/>
        <w:numPr>
          <w:ilvl w:val="0"/>
          <w:numId w:val="1"/>
        </w:numPr>
        <w:tabs>
          <w:tab w:val="clear" w:pos="360"/>
        </w:tabs>
        <w:ind w:left="284" w:hanging="284"/>
        <w:contextualSpacing w:val="0"/>
      </w:pPr>
      <w:r w:rsidRPr="00CF68E4">
        <w:t>Szczegółowe informacje dot</w:t>
      </w:r>
      <w:r w:rsidR="00DE0C2F" w:rsidRPr="00CF68E4">
        <w:t>yczące</w:t>
      </w:r>
      <w:r w:rsidRPr="00CF68E4">
        <w:t xml:space="preserve"> zadania zawiera poniższ</w:t>
      </w:r>
      <w:r w:rsidR="00A21994" w:rsidRPr="00CF68E4">
        <w:t>y formularz</w:t>
      </w:r>
      <w:r w:rsidRPr="00CF68E4">
        <w:t>.</w:t>
      </w:r>
    </w:p>
    <w:p w14:paraId="417806D3" w14:textId="3D3014EA" w:rsidR="00A21994" w:rsidRPr="00CF68E4" w:rsidRDefault="00A21994" w:rsidP="00DA58F0">
      <w:pPr>
        <w:pStyle w:val="Akapitzlist"/>
        <w:ind w:left="284"/>
        <w:rPr>
          <w:b/>
          <w:bCs/>
        </w:rPr>
      </w:pPr>
      <w:r w:rsidRPr="00CF68E4">
        <w:rPr>
          <w:b/>
          <w:bCs/>
        </w:rPr>
        <w:t>Informacje o zadaniu</w:t>
      </w:r>
    </w:p>
    <w:p w14:paraId="2AF2B208" w14:textId="28589C17" w:rsidR="00A21994" w:rsidRPr="00CF68E4" w:rsidRDefault="00A21994" w:rsidP="00DA58F0">
      <w:pPr>
        <w:pStyle w:val="Akapitzlist"/>
        <w:ind w:left="567" w:hanging="283"/>
      </w:pPr>
      <w:r w:rsidRPr="00CF68E4">
        <w:t>1.</w:t>
      </w:r>
      <w:r w:rsidRPr="00CF68E4">
        <w:tab/>
      </w:r>
      <w:r w:rsidRPr="00D6435E">
        <w:rPr>
          <w:b/>
          <w:bCs/>
        </w:rPr>
        <w:t>Nazwa zadania konkursowego:</w:t>
      </w:r>
      <w:r w:rsidR="00EA6C6E">
        <w:rPr>
          <w:b/>
          <w:bCs/>
        </w:rPr>
        <w:t xml:space="preserve"> </w:t>
      </w:r>
      <w:r w:rsidR="00EA6C6E" w:rsidRPr="00EA6C6E">
        <w:t>„Aktywny Przedszkolak w Śródmieściu”</w:t>
      </w:r>
    </w:p>
    <w:p w14:paraId="7769CA1D" w14:textId="23C91826" w:rsidR="00D6435E" w:rsidRPr="00D6435E" w:rsidRDefault="00A21994" w:rsidP="00D6435E">
      <w:pPr>
        <w:pStyle w:val="Akapitzlist"/>
        <w:ind w:left="567" w:hanging="283"/>
        <w:rPr>
          <w:b/>
        </w:rPr>
      </w:pPr>
      <w:r w:rsidRPr="00CF68E4">
        <w:t>2.</w:t>
      </w:r>
      <w:r w:rsidRPr="00CF68E4">
        <w:tab/>
      </w:r>
      <w:r w:rsidRPr="00D6435E">
        <w:rPr>
          <w:b/>
          <w:bCs/>
        </w:rPr>
        <w:t>Forma realizacji zadania:</w:t>
      </w:r>
      <w:r w:rsidRPr="00CF68E4">
        <w:t xml:space="preserve"> powierzenie lub wsparcie</w:t>
      </w:r>
      <w:r w:rsidR="00D6435E" w:rsidRPr="00D6435E">
        <w:rPr>
          <w:b/>
        </w:rPr>
        <w:t xml:space="preserve"> </w:t>
      </w:r>
    </w:p>
    <w:p w14:paraId="36C4A8ED" w14:textId="77777777" w:rsidR="00A21994" w:rsidRDefault="00A21994" w:rsidP="00DA58F0">
      <w:pPr>
        <w:pStyle w:val="Akapitzlist"/>
        <w:ind w:left="567" w:hanging="283"/>
        <w:rPr>
          <w:b/>
          <w:bCs/>
        </w:rPr>
      </w:pPr>
      <w:r w:rsidRPr="00CF68E4">
        <w:t>3.</w:t>
      </w:r>
      <w:r w:rsidRPr="00CF68E4">
        <w:tab/>
      </w:r>
      <w:r w:rsidRPr="00D6435E">
        <w:rPr>
          <w:b/>
          <w:bCs/>
        </w:rPr>
        <w:t>Cel zadania:</w:t>
      </w:r>
    </w:p>
    <w:p w14:paraId="2565B40D" w14:textId="77777777" w:rsidR="00D6435E" w:rsidRDefault="00D6435E" w:rsidP="00D6435E">
      <w:pPr>
        <w:pStyle w:val="Akapitzlist"/>
        <w:numPr>
          <w:ilvl w:val="0"/>
          <w:numId w:val="23"/>
        </w:numPr>
      </w:pPr>
      <w:r w:rsidRPr="00D6435E">
        <w:t>popularyzacja różnych dyscyplin sportu</w:t>
      </w:r>
      <w:r>
        <w:t>;</w:t>
      </w:r>
    </w:p>
    <w:p w14:paraId="5B952F04" w14:textId="6E072F08" w:rsidR="00D6435E" w:rsidRDefault="00D6435E" w:rsidP="00D6435E">
      <w:pPr>
        <w:pStyle w:val="Akapitzlist"/>
        <w:numPr>
          <w:ilvl w:val="0"/>
          <w:numId w:val="23"/>
        </w:numPr>
      </w:pPr>
      <w:bookmarkStart w:id="0" w:name="_Hlk199944657"/>
      <w:r w:rsidRPr="00D6435E">
        <w:t xml:space="preserve">propagowanie </w:t>
      </w:r>
      <w:r>
        <w:t xml:space="preserve">zdrowego stylu życia i </w:t>
      </w:r>
      <w:r w:rsidRPr="00D6435E">
        <w:t>aktywności ruchowej</w:t>
      </w:r>
      <w:r w:rsidR="00ED28EC">
        <w:t xml:space="preserve"> od najmłodszych lat</w:t>
      </w:r>
      <w:bookmarkEnd w:id="0"/>
      <w:r>
        <w:t>;</w:t>
      </w:r>
    </w:p>
    <w:p w14:paraId="5EF5087E" w14:textId="77777777" w:rsidR="00D6435E" w:rsidRDefault="00D6435E" w:rsidP="00D6435E">
      <w:pPr>
        <w:pStyle w:val="Akapitzlist"/>
        <w:numPr>
          <w:ilvl w:val="0"/>
          <w:numId w:val="23"/>
        </w:numPr>
      </w:pPr>
      <w:r>
        <w:t>u</w:t>
      </w:r>
      <w:r w:rsidRPr="00D6435E">
        <w:t>powszechnianie kultury fizycznej poprzez organizację zajęć sportowo-rekreacyjnych jako alternatywa spędzania czasu wolneg</w:t>
      </w:r>
      <w:r>
        <w:t>o;</w:t>
      </w:r>
    </w:p>
    <w:p w14:paraId="21C9BEE1" w14:textId="4FA3EE2D" w:rsidR="00D6435E" w:rsidRPr="00D6435E" w:rsidRDefault="00D6435E" w:rsidP="00D6435E">
      <w:pPr>
        <w:pStyle w:val="Akapitzlist"/>
        <w:numPr>
          <w:ilvl w:val="0"/>
          <w:numId w:val="23"/>
        </w:numPr>
      </w:pPr>
      <w:r w:rsidRPr="00D6435E">
        <w:t>realizacja kampanii społecznych i edukacyjnych poprzez sport czyli systematycznej aktywności fizycznej oraz prawidłowych zachowań, postawy, nawyków zdrowego stylu życia, zdrowego odżywiania i postawy fair play.</w:t>
      </w:r>
    </w:p>
    <w:p w14:paraId="319151B5" w14:textId="4E211152" w:rsidR="00A21994" w:rsidRDefault="00A21994" w:rsidP="00DA58F0">
      <w:pPr>
        <w:pStyle w:val="Akapitzlist"/>
        <w:ind w:left="567" w:hanging="283"/>
        <w:rPr>
          <w:b/>
          <w:bCs/>
        </w:rPr>
      </w:pPr>
      <w:r w:rsidRPr="00CF68E4">
        <w:t>4.</w:t>
      </w:r>
      <w:r w:rsidRPr="00CF68E4">
        <w:tab/>
      </w:r>
      <w:r w:rsidRPr="00D6435E">
        <w:rPr>
          <w:b/>
          <w:bCs/>
        </w:rPr>
        <w:t>Opis zadania:</w:t>
      </w:r>
    </w:p>
    <w:p w14:paraId="5BD0566B" w14:textId="2283939A" w:rsidR="00ED28EC" w:rsidRDefault="00ED28EC" w:rsidP="00ED28EC">
      <w:pPr>
        <w:pStyle w:val="Akapitzlist"/>
        <w:ind w:left="567"/>
      </w:pPr>
      <w:r>
        <w:t>Kompleksowa organizacja</w:t>
      </w:r>
      <w:r w:rsidR="00370067">
        <w:t xml:space="preserve"> bezpłatnych </w:t>
      </w:r>
      <w:r w:rsidR="00370067" w:rsidRPr="00370067">
        <w:t xml:space="preserve">zajęć ogólnorozwojowych z elementami różnych dyscyplin sportu dla dzieci ze śródmiejskich placówek wychowania przedszkolnego </w:t>
      </w:r>
      <w:r>
        <w:t xml:space="preserve">mających na celu zachęcenie najmłodszych dzieci do aktywności fizycznej. </w:t>
      </w:r>
    </w:p>
    <w:p w14:paraId="38708E14" w14:textId="10ECF750" w:rsidR="00ED28EC" w:rsidRDefault="00ED28EC" w:rsidP="00ED28EC">
      <w:pPr>
        <w:pStyle w:val="Akapitzlist"/>
        <w:ind w:left="567"/>
      </w:pPr>
      <w:r>
        <w:t>Zajęcia mają obejmować całe grupy w placówkach wychowania przedszkolnego w czasie nieobjętym realizowaną podstawą programową.</w:t>
      </w:r>
    </w:p>
    <w:p w14:paraId="23586657" w14:textId="235E6032" w:rsidR="00ED28EC" w:rsidRDefault="00ED28EC" w:rsidP="00ED28EC">
      <w:pPr>
        <w:pStyle w:val="Akapitzlist"/>
        <w:ind w:left="567"/>
      </w:pPr>
      <w:r>
        <w:t>Ogóle warunki realizacji zadania:</w:t>
      </w:r>
    </w:p>
    <w:p w14:paraId="56F6B6BC" w14:textId="166E7865" w:rsidR="00ED28EC" w:rsidRDefault="00ED28EC" w:rsidP="00B204E1">
      <w:pPr>
        <w:pStyle w:val="Akapitzlist"/>
        <w:numPr>
          <w:ilvl w:val="0"/>
          <w:numId w:val="27"/>
        </w:numPr>
      </w:pPr>
      <w:r>
        <w:t>zajęcia musz</w:t>
      </w:r>
      <w:r w:rsidR="004B0ADB">
        <w:t>ą</w:t>
      </w:r>
      <w:r>
        <w:t xml:space="preserve"> odbywać się nie rzadziej niż dwa razy w tygodniu dla jednej grupy</w:t>
      </w:r>
      <w:r w:rsidR="00C25D28">
        <w:t>;</w:t>
      </w:r>
    </w:p>
    <w:p w14:paraId="5566D0CA" w14:textId="270D66FA" w:rsidR="00ED28EC" w:rsidRDefault="00ED28EC" w:rsidP="00B204E1">
      <w:pPr>
        <w:pStyle w:val="Akapitzlist"/>
        <w:numPr>
          <w:ilvl w:val="0"/>
          <w:numId w:val="27"/>
        </w:numPr>
      </w:pPr>
      <w:r>
        <w:t>czas trwania jednych zajęć minimum 30 minut (jednostka treningowa)</w:t>
      </w:r>
      <w:r w:rsidR="00C25D28">
        <w:t>;</w:t>
      </w:r>
    </w:p>
    <w:p w14:paraId="599ADBE7" w14:textId="3529F454" w:rsidR="004B0ADB" w:rsidRDefault="00ED28EC" w:rsidP="00B204E1">
      <w:pPr>
        <w:pStyle w:val="Akapitzlist"/>
        <w:numPr>
          <w:ilvl w:val="0"/>
          <w:numId w:val="27"/>
        </w:numPr>
      </w:pPr>
      <w:r>
        <w:t>minimalna liczba godzin zajęć</w:t>
      </w:r>
      <w:r w:rsidR="007B61E5">
        <w:t xml:space="preserve"> </w:t>
      </w:r>
      <w:r w:rsidR="007B61E5" w:rsidRPr="00921833">
        <w:t>dla jednej grupy</w:t>
      </w:r>
      <w:r w:rsidR="004B0ADB">
        <w:t>:</w:t>
      </w:r>
    </w:p>
    <w:p w14:paraId="14C81165" w14:textId="00763103" w:rsidR="00ED28EC" w:rsidRDefault="004B0ADB" w:rsidP="00B204E1">
      <w:pPr>
        <w:pStyle w:val="Akapitzlist"/>
        <w:ind w:left="567"/>
      </w:pPr>
      <w:r w:rsidRPr="004B0ADB">
        <w:rPr>
          <w:b/>
          <w:bCs/>
        </w:rPr>
        <w:t>ROK 2025</w:t>
      </w:r>
      <w:r>
        <w:t>: 14 godzin (czyli 28 jednostek treningowych)</w:t>
      </w:r>
    </w:p>
    <w:p w14:paraId="12EB95FE" w14:textId="450A640F" w:rsidR="004B0ADB" w:rsidRDefault="004B0ADB" w:rsidP="00B204E1">
      <w:pPr>
        <w:pStyle w:val="Akapitzlist"/>
        <w:ind w:left="567"/>
      </w:pPr>
      <w:r w:rsidRPr="004B0ADB">
        <w:rPr>
          <w:b/>
          <w:bCs/>
        </w:rPr>
        <w:t>ROK 2026</w:t>
      </w:r>
      <w:r>
        <w:t>: 36 godzin (czyli 72 jednostki treningowe) w następującym podziale:</w:t>
      </w:r>
    </w:p>
    <w:p w14:paraId="76CF8F16" w14:textId="17D35DDF" w:rsidR="00ED28EC" w:rsidRDefault="004B0ADB" w:rsidP="00B204E1">
      <w:pPr>
        <w:pStyle w:val="Akapitzlist"/>
        <w:ind w:left="567"/>
      </w:pPr>
      <w:r>
        <w:t>styczeń – czerwiec</w:t>
      </w:r>
      <w:r w:rsidR="00ED28EC">
        <w:t xml:space="preserve">: </w:t>
      </w:r>
      <w:bookmarkStart w:id="1" w:name="_Hlk199940439"/>
      <w:r>
        <w:t>22</w:t>
      </w:r>
      <w:r w:rsidR="00ED28EC">
        <w:t xml:space="preserve"> godzin</w:t>
      </w:r>
      <w:r>
        <w:t>y</w:t>
      </w:r>
      <w:r w:rsidR="00ED28EC">
        <w:t xml:space="preserve"> </w:t>
      </w:r>
      <w:bookmarkStart w:id="2" w:name="_Hlk199940605"/>
      <w:r w:rsidR="00ED28EC">
        <w:t xml:space="preserve">(czyli </w:t>
      </w:r>
      <w:r>
        <w:t>44</w:t>
      </w:r>
      <w:r w:rsidR="00ED28EC">
        <w:t xml:space="preserve"> jednostk</w:t>
      </w:r>
      <w:r>
        <w:t>i</w:t>
      </w:r>
      <w:r w:rsidR="00ED28EC">
        <w:t xml:space="preserve"> treningow</w:t>
      </w:r>
      <w:r>
        <w:t>e</w:t>
      </w:r>
      <w:r w:rsidR="00ED28EC">
        <w:t>)</w:t>
      </w:r>
      <w:bookmarkEnd w:id="1"/>
    </w:p>
    <w:bookmarkEnd w:id="2"/>
    <w:p w14:paraId="13FD2679" w14:textId="4738F19C" w:rsidR="00ED28EC" w:rsidRDefault="004B0ADB" w:rsidP="00B204E1">
      <w:pPr>
        <w:pStyle w:val="Akapitzlist"/>
        <w:ind w:left="567"/>
      </w:pPr>
      <w:r>
        <w:t>wrzesień – grudzień: 14 godzin  (czyli 28 jednostek treningowych)</w:t>
      </w:r>
    </w:p>
    <w:p w14:paraId="1B7B20C4" w14:textId="77777777" w:rsidR="004B0ADB" w:rsidRDefault="004B0ADB" w:rsidP="00B204E1">
      <w:pPr>
        <w:pStyle w:val="Akapitzlist"/>
        <w:ind w:left="567"/>
      </w:pPr>
      <w:r w:rsidRPr="004B0ADB">
        <w:rPr>
          <w:b/>
          <w:bCs/>
        </w:rPr>
        <w:t>ROK 2027:</w:t>
      </w:r>
      <w:r>
        <w:t xml:space="preserve"> 22 godziny (czyli 44 jednostki treningowe)</w:t>
      </w:r>
    </w:p>
    <w:p w14:paraId="2A662022" w14:textId="3BB0D096" w:rsidR="009140D0" w:rsidRDefault="009140D0">
      <w:pPr>
        <w:spacing w:after="0" w:line="240" w:lineRule="auto"/>
        <w:rPr>
          <w:rFonts w:ascii="Calibri" w:hAnsi="Calibri"/>
        </w:rPr>
      </w:pPr>
      <w:r>
        <w:br w:type="page"/>
      </w:r>
    </w:p>
    <w:p w14:paraId="093EDBB8" w14:textId="77777777" w:rsidR="004B0ADB" w:rsidRDefault="004B0ADB" w:rsidP="00ED28EC">
      <w:pPr>
        <w:pStyle w:val="Akapitzlist"/>
        <w:ind w:left="567" w:hanging="283"/>
      </w:pPr>
    </w:p>
    <w:p w14:paraId="34D1CD52" w14:textId="2B5B71EE" w:rsidR="00A357A9" w:rsidRPr="00A357A9" w:rsidRDefault="00543354" w:rsidP="00A357A9">
      <w:pPr>
        <w:pStyle w:val="Akapitzlist"/>
        <w:ind w:left="567" w:hanging="283"/>
        <w:rPr>
          <w:b/>
          <w:bCs/>
        </w:rPr>
      </w:pPr>
      <w:r w:rsidRPr="00543354">
        <w:rPr>
          <w:b/>
          <w:bCs/>
        </w:rPr>
        <w:t>O</w:t>
      </w:r>
      <w:r w:rsidR="00ED28EC" w:rsidRPr="00543354">
        <w:rPr>
          <w:b/>
          <w:bCs/>
        </w:rPr>
        <w:t>rganizator zobowiązany</w:t>
      </w:r>
      <w:r w:rsidRPr="00543354">
        <w:rPr>
          <w:b/>
          <w:bCs/>
        </w:rPr>
        <w:t xml:space="preserve"> jest</w:t>
      </w:r>
      <w:r w:rsidR="00ED28EC" w:rsidRPr="00543354">
        <w:rPr>
          <w:b/>
          <w:bCs/>
        </w:rPr>
        <w:t xml:space="preserve"> do:</w:t>
      </w:r>
    </w:p>
    <w:p w14:paraId="7B3BBB50" w14:textId="686D7D38" w:rsidR="00A357A9" w:rsidRDefault="00A357A9" w:rsidP="00745FAC">
      <w:pPr>
        <w:pStyle w:val="Akapitzlist"/>
        <w:numPr>
          <w:ilvl w:val="0"/>
          <w:numId w:val="28"/>
        </w:numPr>
        <w:ind w:left="709" w:hanging="425"/>
      </w:pPr>
      <w:r>
        <w:t xml:space="preserve">wskazania w ofercie konkretnego/konkretnych przedszkoli (po wcześniejszym uzyskaniu wstępnej zgody dyrekcji, dotyczącej możliwości przeprowadzenia zajęć w danym miejscu); </w:t>
      </w:r>
    </w:p>
    <w:p w14:paraId="63FF8CDC" w14:textId="6FBE8686" w:rsidR="00ED28EC" w:rsidRDefault="00ED28EC" w:rsidP="00745FAC">
      <w:pPr>
        <w:pStyle w:val="Akapitzlist"/>
        <w:numPr>
          <w:ilvl w:val="0"/>
          <w:numId w:val="28"/>
        </w:numPr>
        <w:ind w:left="709" w:hanging="425"/>
      </w:pPr>
      <w:r>
        <w:t>zabezpieczenia i przygotowania miejsca i sprzętu</w:t>
      </w:r>
      <w:r w:rsidR="009140D0">
        <w:t>;</w:t>
      </w:r>
    </w:p>
    <w:p w14:paraId="5DCBB361" w14:textId="7DCF98BC" w:rsidR="00ED28EC" w:rsidRDefault="00ED28EC" w:rsidP="00745FAC">
      <w:pPr>
        <w:pStyle w:val="Akapitzlist"/>
        <w:numPr>
          <w:ilvl w:val="0"/>
          <w:numId w:val="28"/>
        </w:numPr>
        <w:ind w:left="709" w:hanging="425"/>
      </w:pPr>
      <w:r>
        <w:t>zapewnienia wymaganej przepisami liczby instruktorów lub trenerów stosownie do liczby dzieci</w:t>
      </w:r>
      <w:r w:rsidR="009140D0">
        <w:t>;</w:t>
      </w:r>
    </w:p>
    <w:p w14:paraId="6AAD79CF" w14:textId="077A63C5" w:rsidR="00ED28EC" w:rsidRDefault="00ED28EC" w:rsidP="00745FAC">
      <w:pPr>
        <w:pStyle w:val="Akapitzlist"/>
        <w:numPr>
          <w:ilvl w:val="0"/>
          <w:numId w:val="28"/>
        </w:numPr>
        <w:ind w:left="709" w:hanging="425"/>
      </w:pPr>
      <w:r>
        <w:t>opracowania koncepcji i schematu zajęć</w:t>
      </w:r>
      <w:r w:rsidR="009140D0">
        <w:t>;</w:t>
      </w:r>
    </w:p>
    <w:p w14:paraId="1C26F7C8" w14:textId="556303A8" w:rsidR="00ED28EC" w:rsidRDefault="00ED28EC" w:rsidP="00745FAC">
      <w:pPr>
        <w:pStyle w:val="Akapitzlist"/>
        <w:numPr>
          <w:ilvl w:val="0"/>
          <w:numId w:val="28"/>
        </w:numPr>
        <w:ind w:left="709" w:hanging="425"/>
      </w:pPr>
      <w:r>
        <w:t>prowadzenia dokumentacji zajęć</w:t>
      </w:r>
      <w:r w:rsidR="009140D0">
        <w:t>;</w:t>
      </w:r>
    </w:p>
    <w:p w14:paraId="1DFC779E" w14:textId="01A259FA" w:rsidR="00ED28EC" w:rsidRDefault="00ED28EC" w:rsidP="00745FAC">
      <w:pPr>
        <w:pStyle w:val="Akapitzlist"/>
        <w:numPr>
          <w:ilvl w:val="0"/>
          <w:numId w:val="28"/>
        </w:numPr>
        <w:ind w:left="709" w:hanging="425"/>
      </w:pPr>
      <w:r>
        <w:t>prowadzenia dokumentacji zdjęciowej w trakcie realizacji projektu</w:t>
      </w:r>
      <w:r w:rsidR="009140D0">
        <w:t>;</w:t>
      </w:r>
    </w:p>
    <w:p w14:paraId="7985B892" w14:textId="77E2ED7D" w:rsidR="00ED28EC" w:rsidRDefault="009140D0" w:rsidP="00745FAC">
      <w:pPr>
        <w:pStyle w:val="Akapitzlist"/>
        <w:numPr>
          <w:ilvl w:val="0"/>
          <w:numId w:val="28"/>
        </w:numPr>
        <w:ind w:left="709" w:hanging="425"/>
      </w:pPr>
      <w:r>
        <w:t>zorganizowania</w:t>
      </w:r>
      <w:r w:rsidR="00ED28EC">
        <w:t xml:space="preserve"> </w:t>
      </w:r>
      <w:r>
        <w:t xml:space="preserve">zajęć, w których </w:t>
      </w:r>
      <w:r w:rsidR="00ED28EC">
        <w:t>uczestnic</w:t>
      </w:r>
      <w:r>
        <w:t xml:space="preserve">zyć będą </w:t>
      </w:r>
      <w:r w:rsidR="00ED28EC">
        <w:t>pełne grupy dzieci pod dodatkową opieką nauczycieli wychowania wczesnoszkolnego z danego przedszkola</w:t>
      </w:r>
      <w:r>
        <w:t>;</w:t>
      </w:r>
    </w:p>
    <w:p w14:paraId="1A06A085" w14:textId="28058332" w:rsidR="00ED28EC" w:rsidRDefault="00ED28EC" w:rsidP="00745FAC">
      <w:pPr>
        <w:pStyle w:val="Akapitzlist"/>
        <w:numPr>
          <w:ilvl w:val="0"/>
          <w:numId w:val="28"/>
        </w:numPr>
        <w:ind w:left="709" w:hanging="425"/>
      </w:pPr>
      <w:r>
        <w:t>uzgodnieni</w:t>
      </w:r>
      <w:r w:rsidR="009140D0">
        <w:t>a</w:t>
      </w:r>
      <w:r>
        <w:t xml:space="preserve"> z Dyrektor</w:t>
      </w:r>
      <w:r w:rsidR="009140D0">
        <w:t>em danej</w:t>
      </w:r>
      <w:r>
        <w:t xml:space="preserve"> placów</w:t>
      </w:r>
      <w:r w:rsidR="009140D0">
        <w:t>ki</w:t>
      </w:r>
      <w:r>
        <w:t xml:space="preserve"> wychowania przedszkolnego terminarza zajęć oraz uzyskanie stosownych zgód rodziców lub opiekunów prawnych dzieci</w:t>
      </w:r>
      <w:r w:rsidR="009140D0">
        <w:t>;</w:t>
      </w:r>
    </w:p>
    <w:p w14:paraId="65AF3A69" w14:textId="2F558483" w:rsidR="00745FAC" w:rsidRDefault="00ED28EC" w:rsidP="00745FAC">
      <w:pPr>
        <w:pStyle w:val="Akapitzlist"/>
        <w:numPr>
          <w:ilvl w:val="0"/>
          <w:numId w:val="28"/>
        </w:numPr>
        <w:ind w:left="709" w:hanging="425"/>
      </w:pPr>
      <w:r>
        <w:t>po podpisaniu umowy do przesłania Zleceniodawcy drogą mailową szczegółowego harmonogramu działań zawierającego miejsce, termin oraz godzinę realizacji poszczególnych zajęć</w:t>
      </w:r>
      <w:r w:rsidR="009140D0">
        <w:t>;</w:t>
      </w:r>
    </w:p>
    <w:p w14:paraId="398DB6A6" w14:textId="1E77DDA8" w:rsidR="00ED28EC" w:rsidRDefault="00745FAC" w:rsidP="00745FAC">
      <w:pPr>
        <w:pStyle w:val="Akapitzlist"/>
        <w:numPr>
          <w:ilvl w:val="0"/>
          <w:numId w:val="28"/>
        </w:numPr>
        <w:ind w:left="709" w:hanging="425"/>
      </w:pPr>
      <w:r>
        <w:rPr>
          <w:iCs/>
        </w:rPr>
        <w:t xml:space="preserve">posiadania </w:t>
      </w:r>
      <w:r w:rsidRPr="00745FAC">
        <w:rPr>
          <w:iCs/>
        </w:rPr>
        <w:t xml:space="preserve">ubezpieczenia OC organizatora imprezy w związku z prowadzoną działalnością statutową oraz posiadanym mieniem. Informacje na ten temat należy </w:t>
      </w:r>
      <w:r w:rsidRPr="002243E8">
        <w:t>wpisać w pkt. VI oferty:</w:t>
      </w:r>
      <w:r w:rsidRPr="00745FAC">
        <w:rPr>
          <w:bCs/>
        </w:rPr>
        <w:t> „Inne informacje”</w:t>
      </w:r>
      <w:r w:rsidRPr="00745FAC">
        <w:rPr>
          <w:iCs/>
        </w:rPr>
        <w:t>.</w:t>
      </w:r>
    </w:p>
    <w:p w14:paraId="3FD506E2" w14:textId="77777777" w:rsidR="00543354" w:rsidRPr="002243E8" w:rsidRDefault="00543354" w:rsidP="00543354">
      <w:pPr>
        <w:ind w:left="284"/>
        <w:contextualSpacing/>
        <w:rPr>
          <w:bCs/>
        </w:rPr>
      </w:pPr>
      <w:r w:rsidRPr="002243E8">
        <w:rPr>
          <w:b/>
          <w:bCs/>
        </w:rPr>
        <w:t>Koszty kwalifikowane w ramach realizacji zadania</w:t>
      </w:r>
      <w:r w:rsidRPr="002243E8">
        <w:rPr>
          <w:bCs/>
        </w:rPr>
        <w:t xml:space="preserve">   </w:t>
      </w:r>
    </w:p>
    <w:p w14:paraId="6A75D1C8" w14:textId="77777777" w:rsidR="00543354" w:rsidRPr="002243E8" w:rsidRDefault="00543354" w:rsidP="00543354">
      <w:pPr>
        <w:spacing w:after="0"/>
        <w:ind w:left="567"/>
        <w:rPr>
          <w:bCs/>
          <w:u w:val="single"/>
        </w:rPr>
      </w:pPr>
      <w:r w:rsidRPr="002243E8">
        <w:rPr>
          <w:bCs/>
        </w:rPr>
        <w:t xml:space="preserve">I: </w:t>
      </w:r>
      <w:r w:rsidRPr="002243E8">
        <w:rPr>
          <w:bCs/>
          <w:u w:val="single"/>
        </w:rPr>
        <w:t>koszty realizacji działań:</w:t>
      </w:r>
    </w:p>
    <w:p w14:paraId="2B890F2A" w14:textId="6DAA33B7" w:rsidR="00ED28EC" w:rsidRDefault="00ED28EC" w:rsidP="00543354">
      <w:pPr>
        <w:pStyle w:val="Akapitzlist"/>
        <w:numPr>
          <w:ilvl w:val="0"/>
          <w:numId w:val="25"/>
        </w:numPr>
        <w:ind w:left="567" w:hanging="283"/>
      </w:pPr>
      <w:r>
        <w:t>wynajem obiektu</w:t>
      </w:r>
      <w:r w:rsidR="009140D0">
        <w:t>;</w:t>
      </w:r>
    </w:p>
    <w:p w14:paraId="441799E5" w14:textId="2C32A827" w:rsidR="00ED28EC" w:rsidRDefault="00ED28EC" w:rsidP="00543354">
      <w:pPr>
        <w:pStyle w:val="Akapitzlist"/>
        <w:numPr>
          <w:ilvl w:val="0"/>
          <w:numId w:val="25"/>
        </w:numPr>
        <w:ind w:left="567" w:hanging="283"/>
      </w:pPr>
      <w:r>
        <w:t>zakup sprzętu</w:t>
      </w:r>
      <w:r w:rsidR="009140D0">
        <w:t>;</w:t>
      </w:r>
    </w:p>
    <w:p w14:paraId="5877C5A6" w14:textId="28D2733F" w:rsidR="00ED28EC" w:rsidRDefault="00ED28EC" w:rsidP="00543354">
      <w:pPr>
        <w:pStyle w:val="Akapitzlist"/>
        <w:numPr>
          <w:ilvl w:val="0"/>
          <w:numId w:val="25"/>
        </w:numPr>
        <w:ind w:left="567" w:hanging="283"/>
      </w:pPr>
      <w:r>
        <w:t>obsługę instruktora/ trenera</w:t>
      </w:r>
      <w:r w:rsidR="009140D0">
        <w:t>;</w:t>
      </w:r>
    </w:p>
    <w:p w14:paraId="05E65AE2" w14:textId="76A6892D" w:rsidR="00ED28EC" w:rsidRDefault="00ED28EC" w:rsidP="00543354">
      <w:pPr>
        <w:pStyle w:val="Akapitzlist"/>
        <w:numPr>
          <w:ilvl w:val="0"/>
          <w:numId w:val="25"/>
        </w:numPr>
        <w:ind w:left="567" w:hanging="283"/>
      </w:pPr>
      <w:r>
        <w:t>obsługę koordynatora projektu</w:t>
      </w:r>
      <w:r w:rsidR="009140D0">
        <w:t>;</w:t>
      </w:r>
    </w:p>
    <w:p w14:paraId="713940F4" w14:textId="3068E0FE" w:rsidR="00ED28EC" w:rsidRDefault="00ED28EC" w:rsidP="00543354">
      <w:pPr>
        <w:pStyle w:val="Akapitzlist"/>
        <w:numPr>
          <w:ilvl w:val="0"/>
          <w:numId w:val="25"/>
        </w:numPr>
        <w:ind w:left="567" w:hanging="283"/>
      </w:pPr>
      <w:r>
        <w:t>ubezpieczenie</w:t>
      </w:r>
      <w:r w:rsidR="009140D0">
        <w:t>;</w:t>
      </w:r>
    </w:p>
    <w:p w14:paraId="09954E92" w14:textId="16F37B07" w:rsidR="00543354" w:rsidRDefault="00ED28EC" w:rsidP="00543354">
      <w:pPr>
        <w:pStyle w:val="Akapitzlist"/>
        <w:numPr>
          <w:ilvl w:val="0"/>
          <w:numId w:val="25"/>
        </w:numPr>
        <w:ind w:left="567" w:hanging="283"/>
      </w:pPr>
      <w:r>
        <w:t>zakup drobnych upominków dla uczestników</w:t>
      </w:r>
      <w:r w:rsidR="009140D0">
        <w:t>;</w:t>
      </w:r>
    </w:p>
    <w:p w14:paraId="4225BFEF" w14:textId="77777777" w:rsidR="00543354" w:rsidRPr="00543354" w:rsidRDefault="00543354" w:rsidP="00543354">
      <w:pPr>
        <w:pStyle w:val="Akapitzlist"/>
        <w:numPr>
          <w:ilvl w:val="0"/>
          <w:numId w:val="25"/>
        </w:numPr>
        <w:ind w:left="567" w:hanging="283"/>
      </w:pPr>
      <w:r w:rsidRPr="00543354">
        <w:rPr>
          <w:bCs/>
        </w:rPr>
        <w:t>inne, podlegające akceptacji Referatu Sportu i Rekreacji w Wydziale Sportu i Spraw Społecznych dla Dzielnicy Śródmieście.</w:t>
      </w:r>
    </w:p>
    <w:p w14:paraId="2AB8D9E2" w14:textId="77777777" w:rsidR="00543354" w:rsidRPr="002243E8" w:rsidRDefault="00543354" w:rsidP="00543354">
      <w:pPr>
        <w:spacing w:after="0"/>
        <w:ind w:left="567"/>
      </w:pPr>
      <w:r w:rsidRPr="002243E8">
        <w:t xml:space="preserve">II: </w:t>
      </w:r>
      <w:r w:rsidRPr="002243E8">
        <w:rPr>
          <w:u w:val="single"/>
        </w:rPr>
        <w:t>Koszty administracyjne:</w:t>
      </w:r>
      <w:r w:rsidRPr="002243E8">
        <w:t xml:space="preserve"> </w:t>
      </w:r>
    </w:p>
    <w:p w14:paraId="78A71643" w14:textId="04CEECC5" w:rsidR="00ED28EC" w:rsidRDefault="00ED28EC" w:rsidP="00ED28EC">
      <w:pPr>
        <w:pStyle w:val="Akapitzlist"/>
        <w:ind w:left="567" w:hanging="283"/>
      </w:pPr>
      <w:r>
        <w:t>a)</w:t>
      </w:r>
      <w:r>
        <w:tab/>
        <w:t>koszty zapewnienia dostępności osobom ze szczególnymi potrzebami</w:t>
      </w:r>
      <w:r w:rsidR="009140D0">
        <w:t>;</w:t>
      </w:r>
    </w:p>
    <w:p w14:paraId="16831E03" w14:textId="5BC541B8" w:rsidR="00543354" w:rsidRDefault="00ED28EC" w:rsidP="00543354">
      <w:pPr>
        <w:pStyle w:val="Akapitzlist"/>
        <w:ind w:left="567" w:hanging="283"/>
      </w:pPr>
      <w:r>
        <w:t>b)</w:t>
      </w:r>
      <w:r w:rsidR="00543354" w:rsidRPr="00543354">
        <w:t xml:space="preserve"> </w:t>
      </w:r>
      <w:r w:rsidR="00543354">
        <w:t>obsługa administracyjna, obsługa finansowo- księgowa, której koszty nie mogą przekroczyć 5% dotacji</w:t>
      </w:r>
      <w:r w:rsidR="009140D0">
        <w:t>;</w:t>
      </w:r>
    </w:p>
    <w:p w14:paraId="00045389" w14:textId="7D3E40B0" w:rsidR="00ED28EC" w:rsidRDefault="00543354" w:rsidP="009140D0">
      <w:pPr>
        <w:pStyle w:val="Akapitzlist"/>
        <w:ind w:left="567" w:hanging="283"/>
      </w:pPr>
      <w:r>
        <w:t xml:space="preserve">c) przygotowanie oraz zakup materiałów promocyjnych (np. plakaty, banery, roll-up, windery) </w:t>
      </w:r>
      <w:r>
        <w:br/>
        <w:t>z informacją o finansowaniu/współfinansowaniu zadania przez m.st. Warszawy, których koszty nie mogą przekroczyć 5 % dotacji.</w:t>
      </w:r>
      <w:r w:rsidR="009140D0">
        <w:t xml:space="preserve"> </w:t>
      </w:r>
      <w:r w:rsidR="00ED28EC">
        <w:t>UWAGA! Jeżeli w kosztorysie zostaną wymienione np. trzy rodzaje materiałów promocyjnych to</w:t>
      </w:r>
      <w:r>
        <w:t xml:space="preserve"> </w:t>
      </w:r>
      <w:r w:rsidR="00ED28EC">
        <w:t>takie będą</w:t>
      </w:r>
      <w:r w:rsidR="00745FAC">
        <w:t xml:space="preserve"> </w:t>
      </w:r>
      <w:r w:rsidR="00ED28EC">
        <w:t xml:space="preserve">wymagane od oferenta. Prosimy o przemyślane wpisywanie pozycji w kosztorysie. </w:t>
      </w:r>
    </w:p>
    <w:p w14:paraId="2EC17C44" w14:textId="77777777" w:rsidR="00543354" w:rsidRDefault="00543354" w:rsidP="00ED28EC">
      <w:pPr>
        <w:pStyle w:val="Akapitzlist"/>
        <w:ind w:left="567" w:hanging="283"/>
      </w:pPr>
    </w:p>
    <w:p w14:paraId="5B10FECA" w14:textId="77777777" w:rsidR="009140D0" w:rsidRDefault="009140D0">
      <w:pPr>
        <w:spacing w:after="0" w:line="240" w:lineRule="auto"/>
        <w:rPr>
          <w:rFonts w:ascii="Calibri" w:hAnsi="Calibri"/>
        </w:rPr>
      </w:pPr>
      <w:r>
        <w:br w:type="page"/>
      </w:r>
    </w:p>
    <w:p w14:paraId="41056D09" w14:textId="58449B91" w:rsidR="00ED28EC" w:rsidRDefault="00ED28EC" w:rsidP="00ED28EC">
      <w:pPr>
        <w:pStyle w:val="Akapitzlist"/>
        <w:ind w:left="567" w:hanging="283"/>
      </w:pPr>
      <w:r>
        <w:lastRenderedPageBreak/>
        <w:t>W przypadku przyznania dotacji oferent zobowiązany jest zamieszczać na swojej stronie</w:t>
      </w:r>
    </w:p>
    <w:p w14:paraId="0834C9F1" w14:textId="77777777" w:rsidR="00ED28EC" w:rsidRDefault="00ED28EC" w:rsidP="00ED28EC">
      <w:pPr>
        <w:pStyle w:val="Akapitzlist"/>
        <w:ind w:left="567" w:hanging="283"/>
      </w:pPr>
      <w:r>
        <w:t xml:space="preserve">internetowej wszystkie niezbędne informacje dotyczące zajęć oraz przekazywać je do </w:t>
      </w:r>
    </w:p>
    <w:p w14:paraId="6C33D174" w14:textId="77777777" w:rsidR="00ED28EC" w:rsidRDefault="00ED28EC" w:rsidP="00ED28EC">
      <w:pPr>
        <w:pStyle w:val="Akapitzlist"/>
        <w:ind w:left="567" w:hanging="283"/>
      </w:pPr>
      <w:r>
        <w:t xml:space="preserve">Urzędu Dzielnicy Śródmieście m.st. Warszawy do Wydziału Sportu i Spraw Społecznych, celem </w:t>
      </w:r>
    </w:p>
    <w:p w14:paraId="1AF7441B" w14:textId="38FA2971" w:rsidR="00ED28EC" w:rsidRDefault="00ED28EC" w:rsidP="00ED28EC">
      <w:pPr>
        <w:pStyle w:val="Akapitzlist"/>
        <w:ind w:left="567" w:hanging="283"/>
      </w:pPr>
      <w:r>
        <w:t xml:space="preserve">umieszczenia na stronie www.srodmiescie.um.warszawa.pl oraz na profilu fb </w:t>
      </w:r>
    </w:p>
    <w:p w14:paraId="1AFC881E" w14:textId="72D02000" w:rsidR="00ED28EC" w:rsidRDefault="00543354" w:rsidP="00ED28EC">
      <w:pPr>
        <w:pStyle w:val="Akapitzlist"/>
        <w:ind w:left="567" w:hanging="283"/>
      </w:pPr>
      <w:hyperlink r:id="rId8" w:history="1">
        <w:r w:rsidRPr="00F67A84">
          <w:rPr>
            <w:rStyle w:val="Hipercze"/>
          </w:rPr>
          <w:t>https://www.facebook.com/srodmiesciesportowe/</w:t>
        </w:r>
      </w:hyperlink>
      <w:r>
        <w:t xml:space="preserve">. </w:t>
      </w:r>
    </w:p>
    <w:p w14:paraId="3E282146" w14:textId="77777777" w:rsidR="00543354" w:rsidRDefault="00543354" w:rsidP="00ED28EC">
      <w:pPr>
        <w:pStyle w:val="Akapitzlist"/>
        <w:ind w:left="567" w:hanging="283"/>
      </w:pPr>
    </w:p>
    <w:p w14:paraId="1D369C66" w14:textId="77777777" w:rsidR="00ED28EC" w:rsidRDefault="00ED28EC" w:rsidP="00745FAC">
      <w:pPr>
        <w:pStyle w:val="Akapitzlist"/>
        <w:ind w:left="284"/>
      </w:pPr>
      <w:r>
        <w:t>Na dane zadanie oferent może otrzymać dotację tylko z jednego biura Urzędu m.st. Warszawy lub Urzędu Dzielnicy m.st. Warszawy.</w:t>
      </w:r>
    </w:p>
    <w:p w14:paraId="0D4EDC60" w14:textId="77777777" w:rsidR="00B204E1" w:rsidRDefault="00B204E1" w:rsidP="00ED28EC">
      <w:pPr>
        <w:pStyle w:val="Akapitzlist"/>
        <w:ind w:left="567" w:hanging="283"/>
      </w:pPr>
    </w:p>
    <w:p w14:paraId="531AACE0" w14:textId="59542CFD" w:rsidR="00ED28EC" w:rsidRDefault="00ED28EC" w:rsidP="00ED28EC">
      <w:pPr>
        <w:pStyle w:val="Akapitzlist"/>
        <w:ind w:left="567" w:hanging="283"/>
        <w:rPr>
          <w:b/>
          <w:bCs/>
        </w:rPr>
      </w:pPr>
      <w:r w:rsidRPr="00B204E1">
        <w:rPr>
          <w:b/>
          <w:bCs/>
        </w:rPr>
        <w:t>Przy ocenie ofert będzie brane pod uwagę w szczególności:</w:t>
      </w:r>
    </w:p>
    <w:p w14:paraId="68C67967" w14:textId="2C9E2699" w:rsidR="00B204E1" w:rsidRPr="00B204E1" w:rsidRDefault="00B204E1" w:rsidP="00745FAC">
      <w:pPr>
        <w:pStyle w:val="Akapitzlist"/>
        <w:numPr>
          <w:ilvl w:val="0"/>
          <w:numId w:val="30"/>
        </w:numPr>
        <w:rPr>
          <w:b/>
          <w:bCs/>
        </w:rPr>
      </w:pPr>
      <w:r>
        <w:t>plan zajęć i atrakcyjność (różnorodność) formy jego realizacji;</w:t>
      </w:r>
    </w:p>
    <w:p w14:paraId="4166F394" w14:textId="686D7E19" w:rsidR="00ED28EC" w:rsidRDefault="00ED28EC" w:rsidP="00745FAC">
      <w:pPr>
        <w:pStyle w:val="Akapitzlist"/>
        <w:numPr>
          <w:ilvl w:val="0"/>
          <w:numId w:val="30"/>
        </w:numPr>
      </w:pPr>
      <w:r>
        <w:t>dotychczasowa współpraca z Urzędem Dzielnicy Śródmieście m.st. Warszawy m. in. terminowość, rzetelność, solidność;</w:t>
      </w:r>
    </w:p>
    <w:p w14:paraId="259B4551" w14:textId="3F1B3A82" w:rsidR="00ED28EC" w:rsidRDefault="00ED28EC" w:rsidP="00745FAC">
      <w:pPr>
        <w:pStyle w:val="Akapitzlist"/>
        <w:numPr>
          <w:ilvl w:val="0"/>
          <w:numId w:val="30"/>
        </w:numPr>
      </w:pPr>
      <w:r>
        <w:t>doświadczenie w organizacji podobnych zadań;</w:t>
      </w:r>
    </w:p>
    <w:p w14:paraId="50BEF204" w14:textId="2C93A063" w:rsidR="00ED28EC" w:rsidRDefault="00ED28EC" w:rsidP="00745FAC">
      <w:pPr>
        <w:pStyle w:val="Akapitzlist"/>
        <w:numPr>
          <w:ilvl w:val="0"/>
          <w:numId w:val="30"/>
        </w:numPr>
      </w:pPr>
      <w:r>
        <w:t>zapewnienie wykwalifikowanej i doświadczonej kadry do realizacji zadania;</w:t>
      </w:r>
    </w:p>
    <w:p w14:paraId="6F4B350E" w14:textId="6A968207" w:rsidR="00745FAC" w:rsidRDefault="00ED28EC" w:rsidP="00745FAC">
      <w:pPr>
        <w:pStyle w:val="Akapitzlist"/>
        <w:numPr>
          <w:ilvl w:val="0"/>
          <w:numId w:val="30"/>
        </w:numPr>
      </w:pPr>
      <w:r>
        <w:t>koszt realizacji zadania wraz z kalkulacją finansową (udział innych środków finansowych, wkład osobowy i wkład rzeczowy)</w:t>
      </w:r>
      <w:r w:rsidR="00745FAC">
        <w:t>;</w:t>
      </w:r>
    </w:p>
    <w:p w14:paraId="13ADDA61" w14:textId="694C6A6C" w:rsidR="00745FAC" w:rsidRDefault="00745FAC" w:rsidP="00745FAC">
      <w:pPr>
        <w:pStyle w:val="Akapitzlist"/>
        <w:numPr>
          <w:ilvl w:val="0"/>
          <w:numId w:val="30"/>
        </w:numPr>
      </w:pPr>
      <w:r>
        <w:t>spełnienie obowiązku ubezpieczenia OC oferenta w związku z prowadzoną działalnością statutową oraz posiadanym mieniem;</w:t>
      </w:r>
    </w:p>
    <w:p w14:paraId="71A69CD0" w14:textId="4EDB9111" w:rsidR="00745FAC" w:rsidRDefault="00745FAC" w:rsidP="00745FAC">
      <w:pPr>
        <w:pStyle w:val="Akapitzlist"/>
        <w:numPr>
          <w:ilvl w:val="0"/>
          <w:numId w:val="30"/>
        </w:numPr>
      </w:pPr>
      <w:r>
        <w:t>zgodność zadania z wymaganiami zawartymi w ogłoszeniu konkursowym;</w:t>
      </w:r>
    </w:p>
    <w:p w14:paraId="1FDADEE3" w14:textId="58592765" w:rsidR="00745FAC" w:rsidRDefault="00745FAC" w:rsidP="00745FAC">
      <w:pPr>
        <w:pStyle w:val="Akapitzlist"/>
        <w:numPr>
          <w:ilvl w:val="0"/>
          <w:numId w:val="30"/>
        </w:numPr>
      </w:pPr>
      <w:r>
        <w:t>sposób zapewnienia dostępności osobom ze szczególnymi potrzebami;</w:t>
      </w:r>
    </w:p>
    <w:p w14:paraId="245DA3DE" w14:textId="15329EFB" w:rsidR="00ED28EC" w:rsidRDefault="00745FAC" w:rsidP="00745FAC">
      <w:pPr>
        <w:pStyle w:val="Akapitzlist"/>
        <w:numPr>
          <w:ilvl w:val="0"/>
          <w:numId w:val="30"/>
        </w:numPr>
      </w:pPr>
      <w:r>
        <w:t>wyniki przeprowadzonych kontroli merytorycznych lub finansowych zadań publicznych (wyniki będą brane pod uwagę w ramach oceny kryterium „Możliwość realizacji zadania publicznego przez oferenta” i będą miały wpływ na wysokość przyznanej dotacji);</w:t>
      </w:r>
    </w:p>
    <w:p w14:paraId="5872316C" w14:textId="77777777" w:rsidR="00745FAC" w:rsidRPr="00CF68E4" w:rsidRDefault="00745FAC" w:rsidP="00745FAC">
      <w:pPr>
        <w:pStyle w:val="Akapitzlist"/>
        <w:ind w:left="1004"/>
      </w:pPr>
    </w:p>
    <w:p w14:paraId="65A2671B" w14:textId="7953A2EF" w:rsidR="00855AA3" w:rsidRDefault="00694205" w:rsidP="00DA58F0">
      <w:pPr>
        <w:pStyle w:val="Akapitzlist"/>
        <w:ind w:left="567" w:hanging="283"/>
        <w:rPr>
          <w:b/>
          <w:bCs/>
        </w:rPr>
      </w:pPr>
      <w:r w:rsidRPr="00CF68E4">
        <w:t>5.</w:t>
      </w:r>
      <w:r w:rsidRPr="00CF68E4">
        <w:tab/>
      </w:r>
      <w:r w:rsidRPr="00D6435E">
        <w:rPr>
          <w:b/>
          <w:bCs/>
        </w:rPr>
        <w:t>Zapewnie</w:t>
      </w:r>
      <w:r w:rsidR="00855AA3" w:rsidRPr="00D6435E">
        <w:rPr>
          <w:b/>
          <w:bCs/>
        </w:rPr>
        <w:t>nie dostępności osobom ze szczególnymi potrzebami:</w:t>
      </w:r>
    </w:p>
    <w:p w14:paraId="7000D392" w14:textId="3AD1979A" w:rsidR="00D6435E" w:rsidRDefault="00D6435E" w:rsidP="004D5A8B">
      <w:pPr>
        <w:pStyle w:val="Akapitzlist"/>
        <w:numPr>
          <w:ilvl w:val="0"/>
          <w:numId w:val="35"/>
        </w:numPr>
        <w:ind w:left="567" w:hanging="283"/>
      </w:pPr>
      <w:r>
        <w:t>Dostępność definiowana jest jako dostępność architektoniczna, cyfrowa, informacyjno-komunikacyjna.</w:t>
      </w:r>
    </w:p>
    <w:p w14:paraId="6AC168C5" w14:textId="59D92CC7" w:rsidR="00D6435E" w:rsidRDefault="00D6435E" w:rsidP="004D5A8B">
      <w:pPr>
        <w:pStyle w:val="Akapitzlist"/>
        <w:numPr>
          <w:ilvl w:val="0"/>
          <w:numId w:val="35"/>
        </w:numPr>
        <w:ind w:left="567" w:hanging="283"/>
      </w:pPr>
      <w:r>
        <w:t>Oferta powinna być przygotowana w taki sposób, aby przy realizacji zadania nie zostały wykluczone z uczestnictwa w nim osoby ze specjalnymi potrzebami. Wymóg dostępności dotyczy również rodziców i opiekunów prawnych zawodników, przy czym dostępność architektoniczna może być zapewniona w sposób alternatywny – poza miejscem realizacji zadania.</w:t>
      </w:r>
    </w:p>
    <w:p w14:paraId="18DD3A97" w14:textId="7B97B2FE" w:rsidR="00D6435E" w:rsidRDefault="00D6435E" w:rsidP="004D5A8B">
      <w:pPr>
        <w:pStyle w:val="Akapitzlist"/>
        <w:numPr>
          <w:ilvl w:val="0"/>
          <w:numId w:val="35"/>
        </w:numPr>
        <w:ind w:left="567" w:hanging="283"/>
      </w:pPr>
      <w:r>
        <w:t xml:space="preserve">Zapewnianie dostępności przez Zleceniobiorcę oznacza obowiązek osiągnięcia stanu faktycznego, w którym osoba ze szczególnymi potrzebami jako odbiorca zadania publicznego, może w nim uczestniczyć na zasadzie równości z innymi osobami. </w:t>
      </w:r>
    </w:p>
    <w:p w14:paraId="7A1D7158" w14:textId="05BABF46" w:rsidR="00D6435E" w:rsidRDefault="00D6435E" w:rsidP="004D5A8B">
      <w:pPr>
        <w:pStyle w:val="Akapitzlist"/>
        <w:numPr>
          <w:ilvl w:val="0"/>
          <w:numId w:val="35"/>
        </w:numPr>
        <w:ind w:left="567" w:hanging="283"/>
      </w:pPr>
      <w:r>
        <w:t>Obowiązki organizacji pozarządowych związane z zapewnianiem dostępności wynikają z art. 4 ust. 3 i ust. 4 oraz art. 5 ust. 1 i ust. 2 ustawy z dnia 19 lipca 2019 r. o zapewnianiu dostępności osobom ze szczególnymi potrzebami. Przepisy przejściowe zawarte w art. 73 pkt. 3 tej ustawy wskazują, iż obowiązki zawarte w art. 4 ust. 3 i ust. 4, art. 5 ust. 2 weszły w życie z dniem 5 września 2021 r. Przepisy te dotyczą umów związanych z realizowaniem zleconych zadań, finansowanych z udziałem środków publicznych.</w:t>
      </w:r>
    </w:p>
    <w:p w14:paraId="5692298A" w14:textId="6848A3CA" w:rsidR="00D6435E" w:rsidRDefault="00D6435E" w:rsidP="004D5A8B">
      <w:pPr>
        <w:pStyle w:val="Akapitzlist"/>
        <w:numPr>
          <w:ilvl w:val="0"/>
          <w:numId w:val="35"/>
        </w:numPr>
        <w:ind w:left="567" w:hanging="283"/>
      </w:pPr>
      <w:r>
        <w:lastRenderedPageBreak/>
        <w:t>W ramach realizacji zadań publicznych dopuszcza się umieszczanie, w kosztach realizacji działań, w kalkulacji przewidywanych kosztów realizacji zadania publicznego, kosztów związanych z zapewnieniem dostępności. Wysokość tego kosztu zależy m.in. od charakteru działania – jego zasięgu, tematyki, liczby osób ze szczególnymi potrzebami, które z tego skorzystają i oczywiście przyjętych rozwiązań likwidujących bariery (np. instalacja trwałego podjazdu to koszt znacznie wyższy niż wypożyczenie przenośnej rampy).</w:t>
      </w:r>
    </w:p>
    <w:p w14:paraId="4050749D" w14:textId="45C06189" w:rsidR="00D6435E" w:rsidRDefault="00D6435E" w:rsidP="004D5A8B">
      <w:pPr>
        <w:pStyle w:val="Akapitzlist"/>
        <w:numPr>
          <w:ilvl w:val="0"/>
          <w:numId w:val="35"/>
        </w:numPr>
        <w:ind w:left="567" w:hanging="283"/>
      </w:pPr>
      <w:r>
        <w:t xml:space="preserve">Spełnienie wymogów dot. dostępności zgodnie z treścią ogłoszenia konkursowego podlega ocenie komisji konkursowej ds. opiniowania ofert (Załącznik nr 2 do ogłoszenia pn. Protokół oceny oferty, kryterium – proponowana jakość wykonania zadania). </w:t>
      </w:r>
    </w:p>
    <w:p w14:paraId="699690EF" w14:textId="006AA6DB" w:rsidR="00D6435E" w:rsidRDefault="00D6435E" w:rsidP="004D5A8B">
      <w:pPr>
        <w:pStyle w:val="Akapitzlist"/>
        <w:numPr>
          <w:ilvl w:val="0"/>
          <w:numId w:val="35"/>
        </w:numPr>
        <w:ind w:left="567" w:hanging="283"/>
      </w:pPr>
      <w:r>
        <w:t xml:space="preserve">W umowie o wsparcie/powierzenie realizacji zadania publicznego Zleceniodawca określi szczegółowe warunki służące zapewnieniu przez Zleceniobiorcę dostępności osobom ze szczególnymi potrzebami w zakresie realizacji zadań publicznych, z uwzględnieniem minimalnych wymagań, o których mowa w art. 6 ustawy z dnia 19 lipca 2019 r. o zapewnianiu dostępności osobom ze szczególnymi potrzebami, o ile jest to możliwe, z uwzględnieniem uniwersalnego projektowania, </w:t>
      </w:r>
    </w:p>
    <w:p w14:paraId="5043223A" w14:textId="168FCA1F" w:rsidR="00D6435E" w:rsidRDefault="00D6435E" w:rsidP="004D5A8B">
      <w:pPr>
        <w:pStyle w:val="Akapitzlist"/>
        <w:numPr>
          <w:ilvl w:val="0"/>
          <w:numId w:val="35"/>
        </w:numPr>
        <w:ind w:left="567" w:hanging="283"/>
      </w:pPr>
      <w:r>
        <w:t>Przy wykonywaniu zadania publicznego Zleceniobiorca zobowiązany będzie, zgodnie z ustawą z dnia 19 lipca 2019 r. o zapewnianiu dostępności osobom ze szczególnymi potrzebami, do zapewnienia w zakresie minimalnym, w ramach realizowanego zadania publicznego:</w:t>
      </w:r>
    </w:p>
    <w:p w14:paraId="3A84D925" w14:textId="77777777" w:rsidR="00D6435E" w:rsidRDefault="00D6435E" w:rsidP="004D5A8B">
      <w:pPr>
        <w:pStyle w:val="Akapitzlist"/>
        <w:ind w:left="567" w:hanging="283"/>
      </w:pPr>
      <w:r>
        <w:t>a)</w:t>
      </w:r>
      <w:r>
        <w:tab/>
        <w:t xml:space="preserve">w obszarze dostępności architektonicznej: </w:t>
      </w:r>
    </w:p>
    <w:p w14:paraId="158B44A0" w14:textId="77777777" w:rsidR="00D6435E" w:rsidRDefault="00D6435E" w:rsidP="004D5A8B">
      <w:pPr>
        <w:pStyle w:val="Akapitzlist"/>
        <w:ind w:left="567" w:hanging="283"/>
      </w:pPr>
      <w:r>
        <w:t>•</w:t>
      </w:r>
      <w:r>
        <w:tab/>
        <w:t xml:space="preserve">wolnych od barier poziomych i pionowych przestrzeni komunikacyjnych budynków, w których realizowane jest zadanie publiczne, </w:t>
      </w:r>
    </w:p>
    <w:p w14:paraId="1AD45BFC" w14:textId="77777777" w:rsidR="00D6435E" w:rsidRDefault="00D6435E" w:rsidP="004D5A8B">
      <w:pPr>
        <w:pStyle w:val="Akapitzlist"/>
        <w:ind w:left="567" w:hanging="283"/>
      </w:pPr>
      <w:r>
        <w:t>•</w:t>
      </w:r>
      <w:r>
        <w:tab/>
        <w:t>instalacji urządzeń lub zastosowania środków technicznych i rozwiązań architektonicznych w budynku, które umożliwiają dostęp do pomieszczeń, w których realizowane jest zadanie publiczne z wyłączeniem pomieszczeń technicznych,</w:t>
      </w:r>
    </w:p>
    <w:p w14:paraId="5FD98C51" w14:textId="77777777" w:rsidR="00D6435E" w:rsidRDefault="00D6435E" w:rsidP="004D5A8B">
      <w:pPr>
        <w:pStyle w:val="Akapitzlist"/>
        <w:ind w:left="567" w:hanging="283"/>
      </w:pPr>
      <w:r>
        <w:t>•</w:t>
      </w:r>
      <w:r>
        <w:tab/>
        <w:t xml:space="preserve">informacji o rozkładzie pomieszczeń w budynku w sposób wizualny i dotykowy lub głosowy,  </w:t>
      </w:r>
    </w:p>
    <w:p w14:paraId="37E8DAFD" w14:textId="77777777" w:rsidR="00D6435E" w:rsidRDefault="00D6435E" w:rsidP="004D5A8B">
      <w:pPr>
        <w:pStyle w:val="Akapitzlist"/>
        <w:ind w:left="567" w:hanging="283"/>
      </w:pPr>
      <w:r>
        <w:t>•</w:t>
      </w:r>
      <w:r>
        <w:tab/>
        <w:t>wstępu do budynku, gdzie realizowane jest zadanie publiczne, osobie korzystającej z psa asystującego,</w:t>
      </w:r>
    </w:p>
    <w:p w14:paraId="7B25F466" w14:textId="77777777" w:rsidR="00D6435E" w:rsidRDefault="00D6435E" w:rsidP="004D5A8B">
      <w:pPr>
        <w:pStyle w:val="Akapitzlist"/>
        <w:ind w:left="567" w:hanging="283"/>
      </w:pPr>
      <w:r>
        <w:t>•</w:t>
      </w:r>
      <w:r>
        <w:tab/>
        <w:t>osobom ze szczególnymi potrzebami możliwości ewakuacji lub uratowania w inny sposób z miejsca gdzie realizowane jest zadanie publiczne.</w:t>
      </w:r>
    </w:p>
    <w:p w14:paraId="7A1DDABF" w14:textId="77777777" w:rsidR="00D6435E" w:rsidRDefault="00D6435E" w:rsidP="004D5A8B">
      <w:pPr>
        <w:pStyle w:val="Akapitzlist"/>
        <w:ind w:left="567" w:hanging="283"/>
      </w:pPr>
      <w:r>
        <w:t>b)</w:t>
      </w:r>
      <w:r>
        <w:tab/>
        <w:t>w obszarze dostępności cyfrowej:</w:t>
      </w:r>
    </w:p>
    <w:p w14:paraId="665DCE97" w14:textId="77777777" w:rsidR="00D6435E" w:rsidRDefault="00D6435E" w:rsidP="004D5A8B">
      <w:pPr>
        <w:pStyle w:val="Akapitzlist"/>
        <w:ind w:left="567" w:hanging="283"/>
      </w:pPr>
      <w:r>
        <w:t>•</w:t>
      </w:r>
      <w:r>
        <w:tab/>
        <w:t xml:space="preserve">strona internetowa lub aplikacja mobilna wykorzystywana do realizacji lub promocji zadania powinna być dostępna cyfrowa poprzez zapewnienie jej funkcjonalności, kompatybilności, postrzegalności i zrozumiałości poprzez spełnianie wymagań określonych w załączniku do ustawy o dostępności cyfrowej stron internetowych i aplikacji mobilnych. </w:t>
      </w:r>
    </w:p>
    <w:p w14:paraId="37CB64C7" w14:textId="77777777" w:rsidR="00D6435E" w:rsidRDefault="00D6435E" w:rsidP="004D5A8B">
      <w:pPr>
        <w:pStyle w:val="Akapitzlist"/>
        <w:ind w:left="567" w:hanging="283"/>
      </w:pPr>
      <w:r>
        <w:t>•</w:t>
      </w:r>
      <w:r>
        <w:tab/>
        <w:t xml:space="preserve">Treści cyfrowe opracowywane w ramach zadania i publikowane jak np. dokumenty rekrutacyjne, publikacje, filmy muszą być dostępne cyfrowo. </w:t>
      </w:r>
    </w:p>
    <w:p w14:paraId="10E5EBAE" w14:textId="77777777" w:rsidR="00D6435E" w:rsidRDefault="00D6435E" w:rsidP="004D5A8B">
      <w:pPr>
        <w:pStyle w:val="Akapitzlist"/>
        <w:ind w:left="567" w:hanging="283"/>
      </w:pPr>
      <w:r>
        <w:t>c)</w:t>
      </w:r>
      <w:r>
        <w:tab/>
        <w:t>w obszarze dostępności informacyjno-komunikacyjnej:</w:t>
      </w:r>
    </w:p>
    <w:p w14:paraId="5F8F2D54" w14:textId="77777777" w:rsidR="00D6435E" w:rsidRDefault="00D6435E" w:rsidP="004D5A8B">
      <w:pPr>
        <w:pStyle w:val="Akapitzlist"/>
        <w:ind w:left="567" w:hanging="283"/>
      </w:pPr>
      <w:r>
        <w:t>•</w:t>
      </w:r>
      <w:r>
        <w:tab/>
        <w:t>obsługi, w ramach zadania publicznego, z wykorzystaniem środków wspierających komunikowanie się, o których mowa w ustawie o języku migowym i innych środkach komunikowania się, lub poprzez wykorzystanie zdalnego dostępu online do usługi tłumacza przez strony internetowe i aplikacje,</w:t>
      </w:r>
    </w:p>
    <w:p w14:paraId="12CAD56C" w14:textId="77777777" w:rsidR="00D6435E" w:rsidRDefault="00D6435E" w:rsidP="004D5A8B">
      <w:pPr>
        <w:pStyle w:val="Akapitzlist"/>
        <w:ind w:left="567" w:hanging="283"/>
      </w:pPr>
      <w:r>
        <w:lastRenderedPageBreak/>
        <w:t>•</w:t>
      </w:r>
      <w:r>
        <w:tab/>
        <w:t xml:space="preserve">instalacji urządzeń lub innych środków technicznych do obsługi osób słabosłyszących w ramach zadania publicznego, np. pętla indukcyjna, system FM lub urządzeń opartych o inne technologie, których celem jest wspomaganie słyszenia; </w:t>
      </w:r>
    </w:p>
    <w:p w14:paraId="0A6A44EA" w14:textId="77777777" w:rsidR="00D6435E" w:rsidRDefault="00D6435E" w:rsidP="004D5A8B">
      <w:pPr>
        <w:pStyle w:val="Akapitzlist"/>
        <w:ind w:left="567" w:hanging="283"/>
      </w:pPr>
      <w:r>
        <w:t>•</w:t>
      </w:r>
      <w:r>
        <w:tab/>
        <w:t>na stronie internetowej podmiotu informacji o realizowanym zadaniu publicznym w postaci elektronicznego pliku zawierającego tekst odczytywalny maszynowo, nagrania treści w polskim języku migowym, informacji w tekście łatwym do czytania i zrozumienia,</w:t>
      </w:r>
    </w:p>
    <w:p w14:paraId="6E535AB6" w14:textId="77777777" w:rsidR="004D5A8B" w:rsidRDefault="00D6435E" w:rsidP="004D5A8B">
      <w:pPr>
        <w:pStyle w:val="Akapitzlist"/>
        <w:ind w:left="567" w:hanging="283"/>
      </w:pPr>
      <w:r>
        <w:t>•</w:t>
      </w:r>
      <w:r>
        <w:tab/>
        <w:t>na wniosek osoby ze szczególnymi potrzebami, w ramach realizowanego zadania publicznego, komunikacji w sposób preferowany przez osobę ze szczególnymi potrzebami.</w:t>
      </w:r>
    </w:p>
    <w:p w14:paraId="303ED0E9" w14:textId="6E336E0F" w:rsidR="004D5A8B" w:rsidRDefault="004D5A8B" w:rsidP="004D5A8B">
      <w:pPr>
        <w:pStyle w:val="Akapitzlist"/>
        <w:numPr>
          <w:ilvl w:val="0"/>
          <w:numId w:val="35"/>
        </w:numPr>
        <w:ind w:left="567" w:hanging="425"/>
      </w:pPr>
      <w:r w:rsidRPr="00A83687">
        <w:t>Zgodnie z art. 7 ust 1 ustawy o zapewnianiu dostępności, w indywidualnym przypadku, jeżeli oferent nie jest w stanie,</w:t>
      </w:r>
      <w:r>
        <w:t xml:space="preserve"> w szczególności ze względów technicznych lub prawnych, zapewnić dostępności osobie ze szczególnymi potrzebami w zakresie, o którym mowa w art. 6 pkt 1 i 3 (minimalne wymagania w zakresie dostępności architektonicznej i informacyjno-komunikacyjnej), Oferent ten jest obowiązany zapewnić takiej osobie dostęp alternatywny. Według art. 7 ust. 2 ustawy dostęp alternatywny polega w szczególności na: </w:t>
      </w:r>
      <w:r>
        <w:br/>
        <w:t xml:space="preserve">- zapewnieniu osobie ze szczególnymi potrzebami wsparcia innej osoby lub </w:t>
      </w:r>
      <w:r>
        <w:br/>
        <w:t xml:space="preserve">- zapewnieniu wsparcia technicznego osobie ze szczególnymi potrzebami, w tym z wykorzystaniem nowoczesnych technologii lub </w:t>
      </w:r>
      <w:r>
        <w:br/>
        <w:t>- wprowadzeniu takiej organizacji podmiotu publicznego, która umożliwi realizację potrzeb osób ze szczególnymi potrzebami, w niezbędnym zakresie dla tych osób.</w:t>
      </w:r>
    </w:p>
    <w:p w14:paraId="6E71B305" w14:textId="2CC243D7" w:rsidR="00D6435E" w:rsidRDefault="00D6435E" w:rsidP="004D5A8B">
      <w:pPr>
        <w:pStyle w:val="Akapitzlist"/>
        <w:numPr>
          <w:ilvl w:val="0"/>
          <w:numId w:val="35"/>
        </w:numPr>
        <w:ind w:left="567" w:hanging="425"/>
      </w:pPr>
      <w:r>
        <w:t xml:space="preserve">Informacje o projektowanym poziomie zapewnienia dostępności osobom ze szczególnymi potrzebami w ramach zadania w obszarze architektonicznym, cyfrowym, komunikacyjno-informacyjnym lub przewidywanych formach dostępu alternatywnego, Oferent powinien zawrzeć w sekcji VI oferty – inne działania mogące mieć znaczenie przy ocenie oferty. Ewentualne bariery w poszczególnych obszarach dostępności i przeszkody w ich usunięciu powinny zostać szczegółowo opisane i uzasadnione wraz z określoną szczegółowo ścieżką postępowania w przypadku dostępu alternatywnego.  </w:t>
      </w:r>
    </w:p>
    <w:p w14:paraId="1AEDC167" w14:textId="33B156F6" w:rsidR="00D6435E" w:rsidRDefault="00D6435E" w:rsidP="004D5A8B">
      <w:pPr>
        <w:pStyle w:val="Akapitzlist"/>
        <w:numPr>
          <w:ilvl w:val="0"/>
          <w:numId w:val="35"/>
        </w:numPr>
        <w:ind w:left="567" w:hanging="425"/>
      </w:pPr>
      <w:r>
        <w:t>W sytuacji występowania barier architektonicznych i braku możliwości ich usunięcia w lokalu zaplanowanym do realizacji zadania, Zleceniobiorca zobowiązany jest szczegółowo uzasadnić sytuację w ofercie. Minimalny poziom dostępności wymagany od Zleceniobiorcy to minimalne wymagania dostępności określone w art. 6 ustawy. Stosowanie dodatkowych rozwiązań podnoszących dostępność – poza wymagania ustawowe – również należy opisać w ofercie w sekcji VI, wskazując rozróżnienie.</w:t>
      </w:r>
    </w:p>
    <w:p w14:paraId="6164132D" w14:textId="13780B29" w:rsidR="00D6435E" w:rsidRDefault="00D6435E" w:rsidP="004D5A8B">
      <w:pPr>
        <w:pStyle w:val="Akapitzlist"/>
        <w:numPr>
          <w:ilvl w:val="0"/>
          <w:numId w:val="35"/>
        </w:numPr>
        <w:ind w:left="567" w:hanging="425"/>
      </w:pPr>
      <w:r>
        <w:t xml:space="preserve">Szczegółowe informacje dotyczące minimalnych wymagań służących zapewnieniu dostępności osobom ze szczególnymi potrzebami znajdują się na stronie: </w:t>
      </w:r>
      <w:hyperlink r:id="rId9" w:history="1">
        <w:r w:rsidR="004D5A8B" w:rsidRPr="00FC5A8D">
          <w:rPr>
            <w:rStyle w:val="Hipercze"/>
          </w:rPr>
          <w:t>https://wsparcie.um.warszawa.pl/standardy-zapewnienia-dostepnosci</w:t>
        </w:r>
      </w:hyperlink>
      <w:r>
        <w:t>.</w:t>
      </w:r>
    </w:p>
    <w:p w14:paraId="73FBF1EB" w14:textId="77777777" w:rsidR="004D5A8B" w:rsidRPr="00CF68E4" w:rsidRDefault="004D5A8B" w:rsidP="004D5A8B">
      <w:pPr>
        <w:pStyle w:val="Akapitzlist"/>
        <w:ind w:left="567"/>
      </w:pPr>
    </w:p>
    <w:p w14:paraId="09DB2417" w14:textId="7DC05BD8" w:rsidR="004E104A" w:rsidRDefault="00855AA3" w:rsidP="00DA58F0">
      <w:pPr>
        <w:pStyle w:val="Akapitzlist"/>
        <w:ind w:left="567" w:hanging="283"/>
      </w:pPr>
      <w:r w:rsidRPr="00CF68E4">
        <w:t>6</w:t>
      </w:r>
      <w:r w:rsidR="00A21994" w:rsidRPr="00CF68E4">
        <w:t>.</w:t>
      </w:r>
      <w:r w:rsidR="00A21994" w:rsidRPr="00CF68E4">
        <w:tab/>
      </w:r>
      <w:r w:rsidR="00A21994" w:rsidRPr="00DF5313">
        <w:rPr>
          <w:b/>
          <w:bCs/>
        </w:rPr>
        <w:t>Rezultaty zadania:</w:t>
      </w:r>
      <w:r w:rsidR="00A21994" w:rsidRPr="00CF68E4">
        <w:t xml:space="preserve"> </w:t>
      </w:r>
    </w:p>
    <w:p w14:paraId="1D70EC5D" w14:textId="77777777" w:rsidR="00DF5313" w:rsidRPr="00481C32" w:rsidRDefault="00DF5313" w:rsidP="00DF5313">
      <w:pPr>
        <w:pStyle w:val="Akapitzlist"/>
        <w:ind w:left="567"/>
        <w:rPr>
          <w:b/>
        </w:rPr>
      </w:pPr>
      <w:r w:rsidRPr="00481C32">
        <w:rPr>
          <w:b/>
        </w:rPr>
        <w:t>Przykładowe:</w:t>
      </w:r>
    </w:p>
    <w:p w14:paraId="10286170" w14:textId="7EC27B49" w:rsidR="00DF5313" w:rsidRPr="00481C32" w:rsidRDefault="00DF5313" w:rsidP="00DF5313">
      <w:pPr>
        <w:pStyle w:val="Akapitzlist"/>
        <w:numPr>
          <w:ilvl w:val="0"/>
          <w:numId w:val="32"/>
        </w:numPr>
        <w:ind w:left="851" w:hanging="284"/>
      </w:pPr>
      <w:r w:rsidRPr="00481C32">
        <w:rPr>
          <w:b/>
        </w:rPr>
        <w:t>Nazwa rezultatu:</w:t>
      </w:r>
      <w:r w:rsidRPr="00481C32">
        <w:t xml:space="preserve"> udział w </w:t>
      </w:r>
      <w:r>
        <w:t>zajęciach sportowo - rekreacyjnych</w:t>
      </w:r>
      <w:r w:rsidRPr="00481C32">
        <w:t xml:space="preserve"> określonej liczby </w:t>
      </w:r>
      <w:r>
        <w:t>przedszkolaków</w:t>
      </w:r>
      <w:r w:rsidRPr="00481C32">
        <w:t>;</w:t>
      </w:r>
    </w:p>
    <w:p w14:paraId="782EBB42" w14:textId="4956E863" w:rsidR="00DF5313" w:rsidRPr="00481C32" w:rsidRDefault="00DF5313" w:rsidP="00DF5313">
      <w:pPr>
        <w:pStyle w:val="Akapitzlist"/>
        <w:ind w:left="851"/>
      </w:pPr>
      <w:r w:rsidRPr="00481C32">
        <w:rPr>
          <w:b/>
        </w:rPr>
        <w:t>Planowany poziom osiągnięcia rezultatów (wartość docelowa):</w:t>
      </w:r>
      <w:r w:rsidRPr="00481C32">
        <w:t xml:space="preserve"> liczba uczestników </w:t>
      </w:r>
      <w:r>
        <w:t>zadania</w:t>
      </w:r>
      <w:r w:rsidRPr="00E96A89">
        <w:t xml:space="preserve"> (zadanie uznaje się za zrealizowane, jeżeli oferent zrealizuje 90% założonych w</w:t>
      </w:r>
      <w:r>
        <w:t> </w:t>
      </w:r>
      <w:r w:rsidRPr="00E96A89">
        <w:t>ofercie rezultatów)</w:t>
      </w:r>
      <w:r w:rsidRPr="00481C32">
        <w:t>;</w:t>
      </w:r>
    </w:p>
    <w:p w14:paraId="33D2CE4F" w14:textId="77309FF4" w:rsidR="00DF5313" w:rsidRPr="00481C32" w:rsidRDefault="00DF5313" w:rsidP="00DF5313">
      <w:pPr>
        <w:pStyle w:val="Akapitzlist"/>
        <w:ind w:left="851"/>
      </w:pPr>
      <w:r w:rsidRPr="00481C32">
        <w:rPr>
          <w:b/>
        </w:rPr>
        <w:lastRenderedPageBreak/>
        <w:t>Sposób monitorowania rezultatów</w:t>
      </w:r>
      <w:r w:rsidRPr="00481C32">
        <w:t>/</w:t>
      </w:r>
      <w:r w:rsidRPr="00481C32">
        <w:rPr>
          <w:b/>
        </w:rPr>
        <w:t>źródło informacji o osiągnięciu wskaźnika:</w:t>
      </w:r>
      <w:r w:rsidRPr="00481C32">
        <w:t xml:space="preserve"> dzienniki zajęć - lista </w:t>
      </w:r>
      <w:r>
        <w:t>uczestników</w:t>
      </w:r>
      <w:r w:rsidR="009140D0">
        <w:t>.</w:t>
      </w:r>
    </w:p>
    <w:p w14:paraId="394185F1" w14:textId="5F03D8D7" w:rsidR="00DF5313" w:rsidRPr="00481C32" w:rsidRDefault="00DF5313" w:rsidP="00DF5313">
      <w:pPr>
        <w:pStyle w:val="Akapitzlist"/>
        <w:numPr>
          <w:ilvl w:val="0"/>
          <w:numId w:val="32"/>
        </w:numPr>
        <w:ind w:left="851" w:hanging="284"/>
      </w:pPr>
      <w:r w:rsidRPr="00481C32">
        <w:rPr>
          <w:b/>
        </w:rPr>
        <w:t>Nazwa rezultatu:</w:t>
      </w:r>
      <w:r w:rsidRPr="00481C32">
        <w:t xml:space="preserve"> </w:t>
      </w:r>
      <w:r w:rsidRPr="00D6435E">
        <w:t>propagowanie aktywności ruchowej</w:t>
      </w:r>
      <w:r>
        <w:t xml:space="preserve"> </w:t>
      </w:r>
      <w:r w:rsidR="009140D0">
        <w:t xml:space="preserve">dzieci </w:t>
      </w:r>
      <w:r>
        <w:t>od najmłodszych lat</w:t>
      </w:r>
      <w:r w:rsidR="009140D0">
        <w:t>;</w:t>
      </w:r>
    </w:p>
    <w:p w14:paraId="21BC2ED7" w14:textId="40D9F87B" w:rsidR="00DF5313" w:rsidRPr="00481C32" w:rsidRDefault="00DF5313" w:rsidP="00DF5313">
      <w:pPr>
        <w:pStyle w:val="Akapitzlist"/>
        <w:ind w:left="851"/>
      </w:pPr>
      <w:r w:rsidRPr="00481C32">
        <w:rPr>
          <w:b/>
        </w:rPr>
        <w:t>Planowany poziom osiągnięcia rezultatów (wartość docelowa):</w:t>
      </w:r>
      <w:r w:rsidRPr="00481C32">
        <w:t xml:space="preserve"> liczba godzin </w:t>
      </w:r>
      <w:r w:rsidR="009140D0">
        <w:t>zajęć</w:t>
      </w:r>
      <w:r w:rsidRPr="00481C32">
        <w:t xml:space="preserve"> (nie mniej niż określono w § 1.2.4 ogłoszenia);</w:t>
      </w:r>
    </w:p>
    <w:p w14:paraId="4B5DC21A" w14:textId="77777777" w:rsidR="00DF5313" w:rsidRPr="00481C32" w:rsidRDefault="00DF5313" w:rsidP="00DF5313">
      <w:pPr>
        <w:pStyle w:val="Akapitzlist"/>
        <w:ind w:left="851"/>
      </w:pPr>
      <w:r w:rsidRPr="00481C32">
        <w:rPr>
          <w:b/>
        </w:rPr>
        <w:t>Sposób monitorowania rezultatów/źródło informacji o osiągnięciu wskaźnika</w:t>
      </w:r>
      <w:r w:rsidRPr="00481C32">
        <w:t>: dzienniki zajęć.</w:t>
      </w:r>
    </w:p>
    <w:p w14:paraId="55EB85A6" w14:textId="1A7FFD34" w:rsidR="004E104A" w:rsidRPr="00CF68E4" w:rsidRDefault="00855AA3" w:rsidP="00DA58F0">
      <w:pPr>
        <w:pStyle w:val="Akapitzlist"/>
        <w:ind w:left="567" w:hanging="283"/>
      </w:pPr>
      <w:r w:rsidRPr="00CF68E4">
        <w:t>7</w:t>
      </w:r>
      <w:r w:rsidR="004E104A" w:rsidRPr="00CF68E4">
        <w:t>.</w:t>
      </w:r>
      <w:r w:rsidR="004E104A" w:rsidRPr="00CF68E4">
        <w:tab/>
        <w:t xml:space="preserve">Wymagane jest wypełnienie tabeli w pkt III.6 oferty tj. dodatkowych informacji dot. Rezultatów realizacji zadania publicznego. </w:t>
      </w:r>
    </w:p>
    <w:p w14:paraId="477313D6" w14:textId="48AA909F" w:rsidR="004E104A" w:rsidRPr="00CF68E4" w:rsidRDefault="00855AA3" w:rsidP="00DA58F0">
      <w:pPr>
        <w:pStyle w:val="Akapitzlist"/>
        <w:ind w:left="567" w:hanging="283"/>
      </w:pPr>
      <w:r w:rsidRPr="00CF68E4">
        <w:t>8</w:t>
      </w:r>
      <w:r w:rsidR="004E104A" w:rsidRPr="00CF68E4">
        <w:t>.</w:t>
      </w:r>
      <w:r w:rsidR="004E104A" w:rsidRPr="00CF68E4">
        <w:tab/>
      </w:r>
      <w:r w:rsidR="004E104A" w:rsidRPr="00DF5313">
        <w:rPr>
          <w:b/>
          <w:bCs/>
        </w:rPr>
        <w:t>Termin realizacji zadania:</w:t>
      </w:r>
      <w:r w:rsidR="00DF5313">
        <w:t xml:space="preserve"> 01.09.2025 r. – 30.06.2027 r.</w:t>
      </w:r>
    </w:p>
    <w:p w14:paraId="24CCCD1D" w14:textId="7C9B3913" w:rsidR="004E104A" w:rsidRPr="00CF68E4" w:rsidRDefault="00855AA3" w:rsidP="00DA58F0">
      <w:pPr>
        <w:pStyle w:val="Akapitzlist"/>
        <w:ind w:left="567" w:hanging="283"/>
      </w:pPr>
      <w:r w:rsidRPr="00CF68E4">
        <w:t>9</w:t>
      </w:r>
      <w:r w:rsidR="004E104A" w:rsidRPr="00CF68E4">
        <w:t>.</w:t>
      </w:r>
      <w:r w:rsidR="004E104A" w:rsidRPr="00CF68E4">
        <w:tab/>
      </w:r>
      <w:r w:rsidR="004E104A" w:rsidRPr="00DF5313">
        <w:rPr>
          <w:b/>
          <w:bCs/>
        </w:rPr>
        <w:t>Miejsce realizacji zadania:</w:t>
      </w:r>
      <w:r w:rsidR="00DF5313">
        <w:t xml:space="preserve"> </w:t>
      </w:r>
      <w:r w:rsidR="00DF5313" w:rsidRPr="00DA1BEB">
        <w:t xml:space="preserve">teren Dzielnicy </w:t>
      </w:r>
      <w:r w:rsidR="00DF5313">
        <w:t xml:space="preserve">Śródmieście </w:t>
      </w:r>
      <w:r w:rsidR="00DF5313" w:rsidRPr="00DA1BEB">
        <w:t>m.st. Warszawy</w:t>
      </w:r>
    </w:p>
    <w:p w14:paraId="5FE5993D" w14:textId="5D944999" w:rsidR="004E104A" w:rsidRPr="00CF68E4" w:rsidRDefault="00855AA3" w:rsidP="00DA58F0">
      <w:pPr>
        <w:pStyle w:val="Akapitzlist"/>
        <w:ind w:left="567" w:hanging="283"/>
      </w:pPr>
      <w:r w:rsidRPr="00CF68E4">
        <w:t>10</w:t>
      </w:r>
      <w:r w:rsidR="004E104A" w:rsidRPr="00CF68E4">
        <w:t>.</w:t>
      </w:r>
      <w:r w:rsidR="004E104A" w:rsidRPr="00CF68E4">
        <w:tab/>
        <w:t xml:space="preserve">W ramach niniejszego otwartego konkursu ofert każdy podmiot może złożyć maksymalnie </w:t>
      </w:r>
      <w:r w:rsidR="00DF5313" w:rsidRPr="00DF5313">
        <w:rPr>
          <w:b/>
          <w:bCs/>
        </w:rPr>
        <w:t>jedną</w:t>
      </w:r>
      <w:r w:rsidR="004E104A" w:rsidRPr="00CF68E4">
        <w:t xml:space="preserve"> ofert</w:t>
      </w:r>
      <w:r w:rsidR="00DF5313">
        <w:t>ę.</w:t>
      </w:r>
    </w:p>
    <w:p w14:paraId="0634B2D9" w14:textId="5925BA2D" w:rsidR="004E104A" w:rsidRPr="00CF68E4" w:rsidRDefault="00855AA3" w:rsidP="00DA58F0">
      <w:pPr>
        <w:pStyle w:val="Akapitzlist"/>
        <w:ind w:left="567" w:hanging="283"/>
      </w:pPr>
      <w:r w:rsidRPr="00CF68E4">
        <w:t>11</w:t>
      </w:r>
      <w:r w:rsidR="004E104A" w:rsidRPr="00CF68E4">
        <w:t>.</w:t>
      </w:r>
      <w:r w:rsidR="004E104A" w:rsidRPr="00CF68E4">
        <w:tab/>
        <w:t>Środki przeznaczone</w:t>
      </w:r>
      <w:r w:rsidR="00DA58F0">
        <w:t xml:space="preserve"> na realizację zadania: </w:t>
      </w:r>
    </w:p>
    <w:p w14:paraId="27C5952B" w14:textId="22C0C199" w:rsidR="00DF5313" w:rsidRPr="009140D0" w:rsidRDefault="00DF5313" w:rsidP="00DF5313">
      <w:pPr>
        <w:pStyle w:val="Akapitzlist"/>
        <w:ind w:left="426"/>
      </w:pPr>
      <w:r w:rsidRPr="009140D0">
        <w:rPr>
          <w:b/>
        </w:rPr>
        <w:t>w 2025 roku</w:t>
      </w:r>
      <w:r w:rsidRPr="009140D0">
        <w:t xml:space="preserve">: </w:t>
      </w:r>
      <w:r w:rsidRPr="009140D0">
        <w:rPr>
          <w:b/>
        </w:rPr>
        <w:t>80</w:t>
      </w:r>
      <w:r w:rsidR="00C25D28">
        <w:rPr>
          <w:b/>
        </w:rPr>
        <w:t> </w:t>
      </w:r>
      <w:r w:rsidRPr="009140D0">
        <w:rPr>
          <w:b/>
        </w:rPr>
        <w:t>000</w:t>
      </w:r>
      <w:r w:rsidR="00C25D28">
        <w:rPr>
          <w:b/>
        </w:rPr>
        <w:t>,00</w:t>
      </w:r>
      <w:r w:rsidRPr="009140D0">
        <w:rPr>
          <w:b/>
        </w:rPr>
        <w:t xml:space="preserve"> zł</w:t>
      </w:r>
      <w:r w:rsidRPr="009140D0">
        <w:t xml:space="preserve">, </w:t>
      </w:r>
    </w:p>
    <w:p w14:paraId="61F8517C" w14:textId="65648B67" w:rsidR="00DF5313" w:rsidRPr="009140D0" w:rsidRDefault="00DF5313" w:rsidP="00DF5313">
      <w:pPr>
        <w:pStyle w:val="Akapitzlist"/>
        <w:ind w:left="426"/>
        <w:rPr>
          <w:b/>
        </w:rPr>
      </w:pPr>
      <w:r w:rsidRPr="009140D0">
        <w:rPr>
          <w:b/>
        </w:rPr>
        <w:t>w 2026 roku: 200</w:t>
      </w:r>
      <w:r w:rsidR="00C25D28">
        <w:rPr>
          <w:b/>
        </w:rPr>
        <w:t> </w:t>
      </w:r>
      <w:r w:rsidRPr="009140D0">
        <w:rPr>
          <w:b/>
        </w:rPr>
        <w:t>000</w:t>
      </w:r>
      <w:r w:rsidR="00C25D28">
        <w:rPr>
          <w:b/>
        </w:rPr>
        <w:t>,00</w:t>
      </w:r>
      <w:r w:rsidRPr="009140D0">
        <w:rPr>
          <w:b/>
        </w:rPr>
        <w:t xml:space="preserve"> zł, </w:t>
      </w:r>
    </w:p>
    <w:p w14:paraId="0E5AEB1A" w14:textId="14379BA5" w:rsidR="00DF5313" w:rsidRPr="009140D0" w:rsidRDefault="00DF5313" w:rsidP="00DF5313">
      <w:pPr>
        <w:pStyle w:val="Akapitzlist"/>
        <w:ind w:left="426"/>
        <w:rPr>
          <w:b/>
        </w:rPr>
      </w:pPr>
      <w:r w:rsidRPr="009140D0">
        <w:rPr>
          <w:b/>
        </w:rPr>
        <w:t>w 2027 roku: 100</w:t>
      </w:r>
      <w:r w:rsidR="00C25D28">
        <w:rPr>
          <w:b/>
        </w:rPr>
        <w:t> </w:t>
      </w:r>
      <w:r w:rsidRPr="009140D0">
        <w:rPr>
          <w:b/>
        </w:rPr>
        <w:t>000</w:t>
      </w:r>
      <w:r w:rsidR="00C25D28">
        <w:rPr>
          <w:b/>
        </w:rPr>
        <w:t>,00</w:t>
      </w:r>
      <w:r w:rsidRPr="009140D0">
        <w:rPr>
          <w:b/>
        </w:rPr>
        <w:t xml:space="preserve"> zł.</w:t>
      </w:r>
    </w:p>
    <w:p w14:paraId="5FE4E46F" w14:textId="26201AAB" w:rsidR="00C318D7" w:rsidRPr="00CF68E4" w:rsidRDefault="00C318D7" w:rsidP="00A21994">
      <w:r w:rsidRPr="00CF68E4">
        <w:t>§ 2. Zasady przyznawania dotacji</w:t>
      </w:r>
    </w:p>
    <w:p w14:paraId="6B1C58C7" w14:textId="5E514EBB" w:rsidR="00C318D7" w:rsidRPr="00CF68E4" w:rsidRDefault="00C318D7" w:rsidP="00DA58F0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CF68E4">
        <w:t>Postępowanie konkursowe odbywać się będzie z uwzględnieniem zasad określonych w ustawie z</w:t>
      </w:r>
      <w:r w:rsidR="00A21994" w:rsidRPr="00CF68E4">
        <w:t> </w:t>
      </w:r>
      <w:r w:rsidRPr="00CF68E4">
        <w:t>dnia 24 kwietnia 2003 roku o działalności pożytku publicznego i o wolont</w:t>
      </w:r>
      <w:r w:rsidR="00DA58F0">
        <w:t>ariacie.</w:t>
      </w:r>
    </w:p>
    <w:p w14:paraId="3986BE0F" w14:textId="261E4CB2" w:rsidR="00C318D7" w:rsidRPr="00CF68E4" w:rsidRDefault="00C318D7" w:rsidP="00DA58F0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CF68E4">
        <w:t xml:space="preserve">O przyznanie </w:t>
      </w:r>
      <w:r w:rsidR="002030A9" w:rsidRPr="00CF68E4">
        <w:t>dotacji</w:t>
      </w:r>
      <w:r w:rsidRPr="00CF68E4">
        <w:t xml:space="preserve"> w ramach otwartego konkursu ofert mogą się ubiegać organizacje pozarządowe i podmioty, o których mo</w:t>
      </w:r>
      <w:r w:rsidR="00582EEC" w:rsidRPr="00CF68E4">
        <w:t xml:space="preserve">wa w art. 3 ust. 3 ustawy </w:t>
      </w:r>
      <w:r w:rsidRPr="00CF68E4">
        <w:t>z dnia 24 kwietnia 2003 r. o</w:t>
      </w:r>
      <w:r w:rsidR="00A21994" w:rsidRPr="00CF68E4">
        <w:t> </w:t>
      </w:r>
      <w:r w:rsidRPr="00CF68E4">
        <w:t>działalności pożytku publicznego i o wolontariacie (dalej jako oferenci).</w:t>
      </w:r>
    </w:p>
    <w:p w14:paraId="0136115B" w14:textId="460081A3" w:rsidR="00C318D7" w:rsidRPr="00CF68E4" w:rsidRDefault="00C318D7" w:rsidP="00DA58F0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CF68E4">
        <w:t>Przy realizacji zadania możliwa jest współpraca z podmiotami niewymienionymi w art. 3 ust. 3 ustawy z dnia 24 kwietnia 2003 r. o działalności pożytku publicznego i o wolontariacie (również z</w:t>
      </w:r>
      <w:r w:rsidR="00A21994" w:rsidRPr="00CF68E4">
        <w:t> </w:t>
      </w:r>
      <w:r w:rsidRPr="00CF68E4">
        <w:t>jednostkami organizacyjnymi lub osobami prawnymi m.st. Warszawy). Podmioty te mogą uczestniczyć w zadaniu oferując wsparcie merytoryczne lub rzeczowe. Informacje o sposobie zaangażowania takiego podmiotu w realizację zadania należy przedstawić w pkt. III.3 oferty tj.</w:t>
      </w:r>
      <w:r w:rsidR="00A21994" w:rsidRPr="00CF68E4">
        <w:t> </w:t>
      </w:r>
      <w:r w:rsidRPr="00CF68E4">
        <w:t>„</w:t>
      </w:r>
      <w:r w:rsidRPr="00CF68E4">
        <w:rPr>
          <w:bCs/>
        </w:rPr>
        <w:t>Syntetycznym opisie zadania”.</w:t>
      </w:r>
    </w:p>
    <w:p w14:paraId="1244839D" w14:textId="08182254" w:rsidR="00C318D7" w:rsidRPr="00CF68E4" w:rsidRDefault="00C318D7" w:rsidP="00DA58F0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CF68E4">
        <w:t>Na dane zadanie oferent może otrzymać dotację tylko z jednego biura Urzędu m.st. Warszawy lub U</w:t>
      </w:r>
      <w:r w:rsidR="00DA58F0">
        <w:t>rzędu dzielnicy m.st. Warszawy.</w:t>
      </w:r>
    </w:p>
    <w:p w14:paraId="03EDAC4F" w14:textId="720C35F9" w:rsidR="00C318D7" w:rsidRPr="00CF68E4" w:rsidRDefault="00C318D7" w:rsidP="00DA58F0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CF68E4">
        <w:rPr>
          <w:rStyle w:val="Pogrubienie"/>
          <w:rFonts w:asciiTheme="minorHAnsi" w:hAnsiTheme="minorHAnsi"/>
          <w:b w:val="0"/>
        </w:rPr>
        <w:t>Oferty, które nie spełnią wymogów formalnych, nie będą podlegać rozpatrywaniu pod względem merytorycznym.</w:t>
      </w:r>
    </w:p>
    <w:p w14:paraId="4FF7F3D1" w14:textId="77777777" w:rsidR="00C318D7" w:rsidRPr="00CF68E4" w:rsidRDefault="00C318D7" w:rsidP="00DA58F0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CF68E4">
        <w:t>Prezydent m.st. Warszawy zastrzega sobie prawo do:</w:t>
      </w:r>
    </w:p>
    <w:p w14:paraId="76517DB4" w14:textId="77777777" w:rsidR="00C318D7" w:rsidRPr="00CF68E4" w:rsidRDefault="00C318D7" w:rsidP="00DA58F0">
      <w:pPr>
        <w:pStyle w:val="Akapitzlist"/>
        <w:numPr>
          <w:ilvl w:val="0"/>
          <w:numId w:val="7"/>
        </w:numPr>
        <w:tabs>
          <w:tab w:val="clear" w:pos="720"/>
        </w:tabs>
        <w:ind w:left="567" w:hanging="283"/>
      </w:pPr>
      <w:r w:rsidRPr="00CF68E4">
        <w:t>odstąpienia od ogłoszenia wyników otwartego konkursu ofert, bez podania przyczyny, w części lub w całości;</w:t>
      </w:r>
    </w:p>
    <w:p w14:paraId="2F5047FF" w14:textId="6B3534A1" w:rsidR="00C318D7" w:rsidRPr="00CF68E4" w:rsidRDefault="00C318D7" w:rsidP="00DA58F0">
      <w:pPr>
        <w:pStyle w:val="Akapitzlist"/>
        <w:numPr>
          <w:ilvl w:val="0"/>
          <w:numId w:val="7"/>
        </w:numPr>
        <w:tabs>
          <w:tab w:val="clear" w:pos="720"/>
        </w:tabs>
        <w:ind w:left="567" w:hanging="283"/>
      </w:pPr>
      <w:r w:rsidRPr="00CF68E4">
        <w:t>zwiększenia wysokości środków publicznych przeznaczonych na realizację zada</w:t>
      </w:r>
      <w:r w:rsidR="00DA58F0">
        <w:t>nia w trakcie trwania konkursu;</w:t>
      </w:r>
    </w:p>
    <w:p w14:paraId="254A322C" w14:textId="5427D5D2" w:rsidR="002030A9" w:rsidRPr="00CF68E4" w:rsidRDefault="002030A9" w:rsidP="00DA58F0">
      <w:pPr>
        <w:pStyle w:val="Akapitzlist"/>
        <w:numPr>
          <w:ilvl w:val="0"/>
          <w:numId w:val="7"/>
        </w:numPr>
        <w:tabs>
          <w:tab w:val="clear" w:pos="720"/>
        </w:tabs>
        <w:ind w:left="567" w:hanging="283"/>
      </w:pPr>
      <w:r w:rsidRPr="00CF68E4">
        <w:t>wyboru więcej niż jednej oferty, wyboru jednej oferty lub żadnej z ofert;</w:t>
      </w:r>
    </w:p>
    <w:p w14:paraId="707F5708" w14:textId="5B74AD67" w:rsidR="00C318D7" w:rsidRPr="00CF68E4" w:rsidRDefault="00C318D7" w:rsidP="00DA58F0">
      <w:pPr>
        <w:pStyle w:val="Akapitzlist"/>
        <w:numPr>
          <w:ilvl w:val="0"/>
          <w:numId w:val="7"/>
        </w:numPr>
        <w:tabs>
          <w:tab w:val="clear" w:pos="720"/>
        </w:tabs>
        <w:ind w:left="567" w:hanging="283"/>
      </w:pPr>
      <w:r w:rsidRPr="00CF68E4">
        <w:t xml:space="preserve">zmniejszenia wysokości </w:t>
      </w:r>
      <w:r w:rsidR="002030A9" w:rsidRPr="00CF68E4">
        <w:t>wnioskowanej dotacji.</w:t>
      </w:r>
    </w:p>
    <w:p w14:paraId="603AB096" w14:textId="7BFA5F9B" w:rsidR="00C318D7" w:rsidRPr="00CF68E4" w:rsidRDefault="00C318D7" w:rsidP="00DA58F0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CF68E4">
        <w:t>Prezydent m.st. Warszawy zastrzega sobie prawo do publicznego udostępniania w tzw. księdze dotacji informacji zawartych przez oferenta w pkt. III.3 oferty tj. „</w:t>
      </w:r>
      <w:r w:rsidRPr="00CF68E4">
        <w:rPr>
          <w:bCs/>
        </w:rPr>
        <w:t>Syntetycznym opisie zadania”</w:t>
      </w:r>
      <w:r w:rsidRPr="00CF68E4">
        <w:t>.</w:t>
      </w:r>
    </w:p>
    <w:p w14:paraId="1A84B061" w14:textId="0128D7F7" w:rsidR="00C318D7" w:rsidRPr="00CF68E4" w:rsidRDefault="00C318D7" w:rsidP="00A21994">
      <w:r w:rsidRPr="00CF68E4">
        <w:lastRenderedPageBreak/>
        <w:t>§ 3. Warunki realizacji zadania publicznego</w:t>
      </w:r>
    </w:p>
    <w:p w14:paraId="6F6F3328" w14:textId="624A550F" w:rsidR="00C318D7" w:rsidRPr="00CF68E4" w:rsidRDefault="00C318D7" w:rsidP="00DA58F0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CF68E4">
        <w:t>Zadanie przedstawione w ofercie może być realizowane wspólnie przez kilku oferentów, jeżeli oferta została złożona wspólnie, zgodnie z art. 14 ust. 2-5 ustawy z dnia 24 kwietnia 2003 roku o</w:t>
      </w:r>
      <w:r w:rsidR="00940926" w:rsidRPr="00CF68E4">
        <w:t> </w:t>
      </w:r>
      <w:r w:rsidRPr="00CF68E4">
        <w:t xml:space="preserve">działalności pożytku publicznego i o wolontariacie. W przypadku realizowania zadania wspólnie </w:t>
      </w:r>
      <w:r w:rsidR="00940926" w:rsidRPr="00CF68E4">
        <w:t>–</w:t>
      </w:r>
      <w:r w:rsidRPr="00CF68E4">
        <w:t xml:space="preserve"> o</w:t>
      </w:r>
      <w:r w:rsidR="00582EEC" w:rsidRPr="00CF68E4">
        <w:t xml:space="preserve">ferenci odpowiadają solidarnie </w:t>
      </w:r>
      <w:r w:rsidRPr="00CF68E4">
        <w:t>za realizację zadania.</w:t>
      </w:r>
    </w:p>
    <w:p w14:paraId="180A6F08" w14:textId="1742C065" w:rsidR="00C318D7" w:rsidRPr="00CF68E4" w:rsidRDefault="00C318D7" w:rsidP="00DA58F0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CF68E4">
        <w:t>Nie dopuszcza się pobierania świadczeń pieniężnych od</w:t>
      </w:r>
      <w:r w:rsidR="00DA58F0">
        <w:t xml:space="preserve"> odbiorców zadania publicznego.</w:t>
      </w:r>
    </w:p>
    <w:p w14:paraId="63525627" w14:textId="44CE8C3A" w:rsidR="00C318D7" w:rsidRPr="00CF68E4" w:rsidRDefault="00C318D7" w:rsidP="00DA58F0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CF68E4">
        <w:t>Oferent, realizując zadanie, zobowiązany jest do stosowania przepisów prawa, w szczególności Rozporządzenia Parlamentu Europejskiego i Rady 2016/679 z dnia 27 kwietnia 2016 r. w sprawie ochrony osób fizycznych w związku z przetwarzaniem danych osobowych i w sprawie swobodnego przepływu takich danych oraz uchylenia dyrektywy 95/46/WE (ogólne rozporządzenie o ochronie danych, Dz. Urz. UE L 119 z 04.05.2016 r.) oraz wydanych na jego podstawie krajowych przepisach z zakresu ochrony danych osobowych w tym ustawy z dnia 10</w:t>
      </w:r>
      <w:r w:rsidR="00940926" w:rsidRPr="00CF68E4">
        <w:t> </w:t>
      </w:r>
      <w:r w:rsidRPr="00CF68E4">
        <w:t>maja 2018 r. o ochronie danych osobowych oraz ustawy z dnia 27 sierpnia 2009 r. o finansach publicznych.</w:t>
      </w:r>
    </w:p>
    <w:p w14:paraId="68C0049C" w14:textId="05AE0348" w:rsidR="00C318D7" w:rsidRPr="00CF68E4" w:rsidRDefault="00C318D7" w:rsidP="00DA58F0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CF68E4">
        <w:t>W przypadku planowania zlecania części zadania innemu podmiotowi oferent powinien uwzględnić taką informację w składanej ofercie. Informację tę oferent umieszcza w planie i</w:t>
      </w:r>
      <w:r w:rsidR="00940926" w:rsidRPr="00CF68E4">
        <w:t> </w:t>
      </w:r>
      <w:r w:rsidRPr="00CF68E4">
        <w:t>harmonogramie działań w kolumnie „Zakres działania realizowany przez podmiot niebędący stroną umowy”.</w:t>
      </w:r>
    </w:p>
    <w:p w14:paraId="08731352" w14:textId="390F5748" w:rsidR="0039399E" w:rsidRPr="00CF68E4" w:rsidRDefault="0039399E" w:rsidP="00DA58F0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CF68E4">
        <w:t>Jeżeli dany wydatek wykazany w sprawozdaniu z realizacji zadania publicznego nie będzie równy odpowiedniemu kosztowi określonemu w umowie, to uznaje się go za zgodny z umową wtedy, gdy:</w:t>
      </w:r>
    </w:p>
    <w:p w14:paraId="1A05EFDC" w14:textId="5A670C1C" w:rsidR="0039399E" w:rsidRPr="00CF68E4" w:rsidRDefault="0039399E" w:rsidP="00DA58F0">
      <w:pPr>
        <w:pStyle w:val="Akapitzlist"/>
        <w:numPr>
          <w:ilvl w:val="0"/>
          <w:numId w:val="14"/>
        </w:numPr>
        <w:ind w:left="567" w:hanging="283"/>
      </w:pPr>
      <w:r w:rsidRPr="00CF68E4">
        <w:t>nie nastąpiło zwiększenie tego wydatku o więcej niż 25 % w częśc</w:t>
      </w:r>
      <w:r w:rsidR="00DA58F0">
        <w:t>i dotyczącej przyznanej dotacji</w:t>
      </w:r>
      <w:r w:rsidRPr="00CF68E4">
        <w:t>,</w:t>
      </w:r>
    </w:p>
    <w:p w14:paraId="1C944631" w14:textId="70CF8690" w:rsidR="0039399E" w:rsidRPr="00CF68E4" w:rsidRDefault="0039399E" w:rsidP="00DA58F0">
      <w:pPr>
        <w:pStyle w:val="Akapitzlist"/>
        <w:numPr>
          <w:ilvl w:val="0"/>
          <w:numId w:val="14"/>
        </w:numPr>
        <w:ind w:left="567" w:hanging="283"/>
      </w:pPr>
      <w:r w:rsidRPr="00CF68E4">
        <w:t>nastąpiło jego zmniejszenie w dowolnej wysokości.</w:t>
      </w:r>
    </w:p>
    <w:p w14:paraId="21C98221" w14:textId="1CD5FCB6" w:rsidR="0039399E" w:rsidRPr="00CF68E4" w:rsidRDefault="0039399E" w:rsidP="00DA58F0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CF68E4">
        <w:t>Naruszenie posta</w:t>
      </w:r>
      <w:r w:rsidR="00DF66C1" w:rsidRPr="00CF68E4">
        <w:t>nowienia, o którym mowa w ust. 5</w:t>
      </w:r>
      <w:r w:rsidRPr="00CF68E4">
        <w:t>, uważa się za pobranie części dotacji w</w:t>
      </w:r>
      <w:r w:rsidR="00940926" w:rsidRPr="00CF68E4">
        <w:t> </w:t>
      </w:r>
      <w:r w:rsidRPr="00CF68E4">
        <w:t>nadmiernej wysokości.</w:t>
      </w:r>
    </w:p>
    <w:p w14:paraId="32BCB89D" w14:textId="77777777" w:rsidR="00F679B6" w:rsidRPr="00CF68E4" w:rsidRDefault="00F679B6" w:rsidP="00DA58F0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CF68E4">
        <w:t xml:space="preserve">W celu ochrony środowiska naturalnego przed negatywnymi skutkami użycia przedmiotów jednorazowego użytku wykonanych z tworzyw sztucznych w </w:t>
      </w:r>
      <w:r w:rsidRPr="00CF68E4">
        <w:rPr>
          <w:bCs/>
        </w:rPr>
        <w:t>umowie o wsparcie bądź powierzenie realizacji zadania publicznego</w:t>
      </w:r>
      <w:r w:rsidRPr="00CF68E4">
        <w:t xml:space="preserve"> Zleceniobiorca zobowiązany będzie do:</w:t>
      </w:r>
    </w:p>
    <w:p w14:paraId="0D032DA3" w14:textId="0DE9C4A6" w:rsidR="00F679B6" w:rsidRPr="00CF68E4" w:rsidRDefault="00F679B6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CF68E4">
        <w:t>wyeliminowania z użycia przy wykonywaniu umowy jednorazowych talerzy, sztućców, kubeczków, mieszadełek, patyczków, słomek i pojemników na żywność wykonanych z</w:t>
      </w:r>
      <w:r w:rsidR="00940926" w:rsidRPr="00CF68E4">
        <w:t> </w:t>
      </w:r>
      <w:r w:rsidRPr="00CF68E4">
        <w:t>poliolefinowych tworzyw sztucznych i zastąpienia ich wielorazowymi odpowiednikami lub jednorazowymi produktami ulegającymi kompostowaniu lub biodegradacji, w tym wykonanymi z biologicznych tworzyw sztucznych spełniających normę EN 13432 lub EN 14995;</w:t>
      </w:r>
    </w:p>
    <w:p w14:paraId="4DFA8E72" w14:textId="77777777" w:rsidR="00F679B6" w:rsidRPr="00CF68E4" w:rsidRDefault="00F679B6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CF68E4">
        <w:t>podawania poczęstunku bez używania jednorazowych talerzy, sztućców, kubeczków, mieszadełek, patyczków, słomek i pojemników na żywność wykonanych z poliolefinowych tworzyw sztucznych;</w:t>
      </w:r>
    </w:p>
    <w:p w14:paraId="20378927" w14:textId="18AEC626" w:rsidR="00F679B6" w:rsidRPr="00CF68E4" w:rsidRDefault="00F679B6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CF68E4">
        <w:t>podawania wody lub innych napojów w opakowaniach wielokrotnego użytku lub w</w:t>
      </w:r>
      <w:r w:rsidR="00940926" w:rsidRPr="00CF68E4">
        <w:t> </w:t>
      </w:r>
      <w:r w:rsidR="00DA58F0">
        <w:t>butelkach zwrotnych;</w:t>
      </w:r>
    </w:p>
    <w:p w14:paraId="0D955990" w14:textId="77777777" w:rsidR="00F679B6" w:rsidRPr="00CF68E4" w:rsidRDefault="00F679B6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CF68E4">
        <w:t>podawania do spożycia wody z kranu, jeśli spełnione są wynikające z przepisów prawa wymagania dotyczące jakości wody przeznaczonej do spożycia przez ludzi;</w:t>
      </w:r>
    </w:p>
    <w:p w14:paraId="3599AC39" w14:textId="77777777" w:rsidR="00F679B6" w:rsidRPr="00CF68E4" w:rsidRDefault="00F679B6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CF68E4">
        <w:t>wykorzystywania przy wykonywaniu umowy materiałów, które pochodzą lub podlegają procesowi recyklingu;</w:t>
      </w:r>
    </w:p>
    <w:p w14:paraId="6370E869" w14:textId="09D06DAF" w:rsidR="00F679B6" w:rsidRPr="00CF68E4" w:rsidRDefault="00F679B6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CF68E4">
        <w:lastRenderedPageBreak/>
        <w:t>rezygnacji z używania jednorazowych opakowań, toreb, siatek i reklamówek wykonanych z pol</w:t>
      </w:r>
      <w:r w:rsidR="00CE642B" w:rsidRPr="00CF68E4">
        <w:t>iolefinowych tworzyw sztucznych;</w:t>
      </w:r>
    </w:p>
    <w:p w14:paraId="71BB7153" w14:textId="3DCAFBD0" w:rsidR="00CE642B" w:rsidRPr="00CF68E4" w:rsidRDefault="00D12F51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>
        <w:t>nie</w:t>
      </w:r>
      <w:r w:rsidR="00CE642B" w:rsidRPr="00CF68E4">
        <w:t>używania balonów wraz z patyczkami plastikowymi;</w:t>
      </w:r>
    </w:p>
    <w:p w14:paraId="3EF77BEE" w14:textId="79E49D46" w:rsidR="00CE642B" w:rsidRPr="00CF68E4" w:rsidRDefault="00D12F51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>
        <w:t>nie</w:t>
      </w:r>
      <w:r w:rsidR="009D5EE1">
        <w:t xml:space="preserve">wypuszczania </w:t>
      </w:r>
      <w:r w:rsidR="00CE642B" w:rsidRPr="00CF68E4">
        <w:t>lampionów;</w:t>
      </w:r>
    </w:p>
    <w:p w14:paraId="375A4030" w14:textId="60ED865B" w:rsidR="00CE642B" w:rsidRPr="00CF68E4" w:rsidRDefault="00D12F51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>
        <w:t>nie</w:t>
      </w:r>
      <w:r w:rsidR="00CE642B" w:rsidRPr="00CF68E4">
        <w:t>używania sztucznych ogni i petard.</w:t>
      </w:r>
    </w:p>
    <w:p w14:paraId="5A6D9563" w14:textId="2B23F457" w:rsidR="00B136C1" w:rsidRDefault="00C318D7" w:rsidP="00B136C1">
      <w:pPr>
        <w:pStyle w:val="Akapitzlist"/>
        <w:numPr>
          <w:ilvl w:val="0"/>
          <w:numId w:val="5"/>
        </w:numPr>
      </w:pPr>
      <w:r w:rsidRPr="00CF68E4">
        <w:t xml:space="preserve">Przy </w:t>
      </w:r>
      <w:r w:rsidR="00663D37">
        <w:t xml:space="preserve">wykonywaniu zadania publicznego </w:t>
      </w:r>
      <w:r w:rsidR="00663D37" w:rsidRPr="00BC4BED">
        <w:t>Zleceniobiorca kieruje się zasadą równości, w szczególności dba o równe traktowanie wszystkich uczestników zadania publicznego.</w:t>
      </w:r>
    </w:p>
    <w:p w14:paraId="61CF4C74" w14:textId="40506F84" w:rsidR="0024639F" w:rsidRDefault="00792261" w:rsidP="00B136C1">
      <w:pPr>
        <w:pStyle w:val="Akapitzlist"/>
        <w:numPr>
          <w:ilvl w:val="0"/>
          <w:numId w:val="5"/>
        </w:numPr>
      </w:pPr>
      <w:r w:rsidRPr="00792261">
        <w:rPr>
          <w:rFonts w:cs="Calibri"/>
          <w:lang w:eastAsia="pl-PL"/>
        </w:rPr>
        <w:t xml:space="preserve">Informujemy, że </w:t>
      </w:r>
      <w:r w:rsidRPr="00792261">
        <w:t>na podstawie art. 24 ust. 1 ustawy z dnia 14 czerwca 2024 r. o ochronie sygnalistów (Dz. U. z 2024 r. poz. 928) w Urzędzie m.st. Warszawy obowiązuje Procedura zgłoszeń wewnętrznych wprowadzona zarządzeniem nr 1542/2024 Prezydenta m.st. Warszawy z dnia 13 września 2024 r. w sprawie wprowadzenia Procedury zgłoszeń wewnętrznych w Urzędzie m.st. Warszawy.</w:t>
      </w:r>
      <w:r w:rsidRPr="00792261">
        <w:rPr>
          <w:rFonts w:cs="Calibri"/>
          <w:lang w:eastAsia="pl-PL"/>
        </w:rPr>
        <w:t xml:space="preserve"> </w:t>
      </w:r>
      <w:r>
        <w:t xml:space="preserve">Procedura ta </w:t>
      </w:r>
      <w:r w:rsidR="00B136C1" w:rsidRPr="00792261">
        <w:t>dostępn</w:t>
      </w:r>
      <w:r>
        <w:t>a</w:t>
      </w:r>
      <w:r w:rsidR="00B136C1" w:rsidRPr="00792261">
        <w:t xml:space="preserve"> jest w B</w:t>
      </w:r>
      <w:r>
        <w:t xml:space="preserve">iuletynie </w:t>
      </w:r>
      <w:r w:rsidR="00B136C1" w:rsidRPr="00792261">
        <w:t>I</w:t>
      </w:r>
      <w:r>
        <w:t xml:space="preserve">nformacji </w:t>
      </w:r>
      <w:r w:rsidR="00B136C1" w:rsidRPr="00792261">
        <w:t>P</w:t>
      </w:r>
      <w:r>
        <w:t xml:space="preserve">ublicznej m.st. Warszawy </w:t>
      </w:r>
      <w:r>
        <w:rPr>
          <w:snapToGrid w:val="0"/>
        </w:rPr>
        <w:t>nowy.bip.um.warszawa.pl oraz na stronie um.warszawa.pl/waw/ngo w zakładce otwarte konkursy ofert.</w:t>
      </w:r>
      <w:r w:rsidR="00B136C1" w:rsidRPr="00792261">
        <w:t xml:space="preserve"> </w:t>
      </w:r>
    </w:p>
    <w:p w14:paraId="131E81D2" w14:textId="77777777" w:rsidR="004D5A8B" w:rsidRPr="00D1565C" w:rsidRDefault="004D5A8B" w:rsidP="004D5A8B">
      <w:pPr>
        <w:pStyle w:val="Akapitzlist"/>
        <w:numPr>
          <w:ilvl w:val="0"/>
          <w:numId w:val="5"/>
        </w:numPr>
        <w:rPr>
          <w:rFonts w:eastAsia="Calibri" w:cstheme="minorHAnsi"/>
          <w:lang w:eastAsia="pl-PL"/>
        </w:rPr>
      </w:pPr>
      <w:r w:rsidRPr="00D1565C">
        <w:rPr>
          <w:rFonts w:eastAsia="Calibri" w:cstheme="minorHAnsi"/>
          <w:lang w:eastAsia="pl-PL"/>
        </w:rPr>
        <w:t xml:space="preserve">Zleceniobiorca powinien </w:t>
      </w:r>
      <w:r w:rsidRPr="00D1565C">
        <w:rPr>
          <w:rFonts w:eastAsia="Calibri" w:cstheme="minorHAnsi"/>
          <w:bCs/>
          <w:lang w:eastAsia="pl-PL"/>
        </w:rPr>
        <w:t xml:space="preserve">znać obowiązki jak również sankcje związane z ich niedopełnieniem, wynikające z ustawy z dnia 13 maja 2016 r. o przeciwdziałaniu zagrożeniom przestępczością na tle seksualnym </w:t>
      </w:r>
      <w:r w:rsidRPr="00D1565C">
        <w:rPr>
          <w:rFonts w:eastAsia="Calibri" w:cstheme="minorHAnsi"/>
          <w:lang w:eastAsia="pl-PL"/>
        </w:rPr>
        <w:t>Oferent w przypadku zawarcia umowy dotacyjnej, zobowiązany jest do jej realizowania zgodnie z wytycznymi wynikającymi z wymienionej ustawy.</w:t>
      </w:r>
    </w:p>
    <w:p w14:paraId="14672012" w14:textId="77777777" w:rsidR="004D5A8B" w:rsidRPr="00D1565C" w:rsidRDefault="004D5A8B" w:rsidP="004D5A8B">
      <w:pPr>
        <w:pStyle w:val="Akapitzlist"/>
        <w:numPr>
          <w:ilvl w:val="0"/>
          <w:numId w:val="34"/>
        </w:numPr>
        <w:tabs>
          <w:tab w:val="left" w:pos="709"/>
        </w:tabs>
        <w:ind w:left="284" w:hanging="284"/>
        <w:rPr>
          <w:rFonts w:cs="Calibri"/>
          <w:lang w:eastAsia="pl-PL"/>
        </w:rPr>
      </w:pPr>
      <w:r>
        <w:rPr>
          <w:rFonts w:eastAsia="Calibri" w:cstheme="minorHAnsi"/>
          <w:lang w:eastAsia="pl-PL"/>
        </w:rPr>
        <w:t xml:space="preserve">Zleceniobiorca przed dopuszczeniem do realizacji zadań wynikających z umowy w zakresie działalności </w:t>
      </w:r>
      <w:bookmarkStart w:id="3" w:name="_Hlk180136268"/>
      <w:r>
        <w:rPr>
          <w:rFonts w:eastAsia="Calibri" w:cstheme="minorHAnsi"/>
          <w:lang w:eastAsia="pl-PL"/>
        </w:rPr>
        <w:t>związanej z wychowaniem, edukacją, wypoczynkiem, leczeniem, świadczeniem porad psychologicznych, rozwojem duchowym, uprawianiem sportu lub realizacją innych zainteresowań przez małoletnich, lub z opieką nad nimi</w:t>
      </w:r>
      <w:bookmarkEnd w:id="3"/>
      <w:r>
        <w:rPr>
          <w:rFonts w:eastAsia="Calibri" w:cstheme="minorHAnsi"/>
          <w:lang w:eastAsia="pl-PL"/>
        </w:rPr>
        <w:t>, zweryfikuje osoby biorące udział przy wykonywaniu ww. czynności pod kątem ich figurowania w Rejestrze Sprawców Przestępstw na Tle Seksualnym z dostępem ograniczonym (zwanego dalej Rejestrem), o którym mowa w ustawie z dnia 13 maja 2016 roku o przeciwdziałaniu zagrożeniom przestępczością na tle seksualnym i ochronie małoletnich.</w:t>
      </w:r>
    </w:p>
    <w:p w14:paraId="534610A7" w14:textId="77777777" w:rsidR="004D5A8B" w:rsidRPr="00D1565C" w:rsidRDefault="004D5A8B" w:rsidP="004D5A8B">
      <w:pPr>
        <w:pStyle w:val="Akapitzlist"/>
        <w:numPr>
          <w:ilvl w:val="0"/>
          <w:numId w:val="34"/>
        </w:numPr>
        <w:tabs>
          <w:tab w:val="left" w:pos="709"/>
        </w:tabs>
        <w:ind w:left="284" w:hanging="284"/>
        <w:rPr>
          <w:rFonts w:cs="Calibri"/>
          <w:lang w:eastAsia="pl-PL"/>
        </w:rPr>
      </w:pPr>
      <w:r w:rsidRPr="00D1565C">
        <w:rPr>
          <w:rFonts w:eastAsia="Calibri" w:cstheme="minorHAnsi"/>
          <w:lang w:eastAsia="pl-PL"/>
        </w:rPr>
        <w:t>Zleceniobiorca przed dopuszczeniem osób zatrudnionych do realizacji zadań odbierze aktualne zaświadczenia/informację z Krajowego Rejestru Karnego w zakresie przestępstw określonych w</w:t>
      </w:r>
      <w:r>
        <w:rPr>
          <w:rFonts w:eastAsia="Calibri" w:cstheme="minorHAnsi"/>
          <w:lang w:eastAsia="pl-PL"/>
        </w:rPr>
        <w:t> </w:t>
      </w:r>
      <w:r w:rsidRPr="00D1565C">
        <w:rPr>
          <w:rFonts w:eastAsia="Calibri" w:cstheme="minorHAnsi"/>
          <w:lang w:eastAsia="pl-PL"/>
        </w:rPr>
        <w:t>rozdziale XIX i XXV Kodeksu karnego, w art. 189a i art. 207 Kodeksu karnego oraz w ustawie z</w:t>
      </w:r>
      <w:r>
        <w:rPr>
          <w:rFonts w:eastAsia="Calibri" w:cstheme="minorHAnsi"/>
          <w:lang w:eastAsia="pl-PL"/>
        </w:rPr>
        <w:t> </w:t>
      </w:r>
      <w:r w:rsidRPr="00D1565C">
        <w:rPr>
          <w:rFonts w:eastAsia="Calibri" w:cstheme="minorHAnsi"/>
          <w:lang w:eastAsia="pl-PL"/>
        </w:rPr>
        <w:t>dnia 29 lipca 2005 r. o przeciwdziałaniu narkomanii.</w:t>
      </w:r>
    </w:p>
    <w:p w14:paraId="41F9C6C3" w14:textId="77777777" w:rsidR="004D5A8B" w:rsidRDefault="004D5A8B" w:rsidP="004D5A8B">
      <w:pPr>
        <w:pStyle w:val="Akapitzlist"/>
        <w:numPr>
          <w:ilvl w:val="0"/>
          <w:numId w:val="34"/>
        </w:numPr>
        <w:tabs>
          <w:tab w:val="left" w:pos="709"/>
        </w:tabs>
        <w:ind w:left="284" w:hanging="284"/>
        <w:rPr>
          <w:rFonts w:cs="Calibri"/>
          <w:lang w:eastAsia="pl-PL"/>
        </w:rPr>
      </w:pPr>
      <w:r w:rsidRPr="00D1565C">
        <w:rPr>
          <w:rFonts w:cs="Calibri"/>
          <w:lang w:eastAsia="pl-PL"/>
        </w:rPr>
        <w:t xml:space="preserve">Zleceniobiorca przed przystąpieniem do realizacji zadania, w ramach którego będzie podejmował działania </w:t>
      </w:r>
      <w:r w:rsidRPr="00D1565C">
        <w:rPr>
          <w:rFonts w:eastAsia="Calibri" w:cstheme="minorHAnsi"/>
          <w:lang w:eastAsia="pl-PL"/>
        </w:rPr>
        <w:t xml:space="preserve">związane z wychowaniem, edukacją, wypoczynkiem, leczeniem, świadczeniem porad psychologicznych, rozwojem duchowym, uprawianiem sportu lub realizacją innych zainteresowań przez małoletnich, lub z opieką nad nimi </w:t>
      </w:r>
      <w:r w:rsidRPr="00D1565C">
        <w:rPr>
          <w:rFonts w:cs="Calibri"/>
          <w:lang w:eastAsia="pl-PL"/>
        </w:rPr>
        <w:t>jest zobowiązany złożyć oświadczanie, że wprowadził standardy ochrony małoletnich, o których mowa w</w:t>
      </w:r>
      <w:r>
        <w:rPr>
          <w:rFonts w:cs="Calibri"/>
          <w:lang w:eastAsia="pl-PL"/>
        </w:rPr>
        <w:t> </w:t>
      </w:r>
      <w:r w:rsidRPr="00D1565C">
        <w:rPr>
          <w:rFonts w:cs="Calibri"/>
          <w:lang w:eastAsia="pl-PL"/>
        </w:rPr>
        <w:t>art.</w:t>
      </w:r>
      <w:r>
        <w:rPr>
          <w:rFonts w:cs="Calibri"/>
          <w:lang w:eastAsia="pl-PL"/>
        </w:rPr>
        <w:t> </w:t>
      </w:r>
      <w:r w:rsidRPr="00D1565C">
        <w:rPr>
          <w:rFonts w:cs="Calibri"/>
          <w:lang w:eastAsia="pl-PL"/>
        </w:rPr>
        <w:t>22b-22c ww. ustawy.</w:t>
      </w:r>
    </w:p>
    <w:p w14:paraId="6F7546C1" w14:textId="5DDAF3A7" w:rsidR="004D5A8B" w:rsidRPr="004D5A8B" w:rsidRDefault="004D5A8B" w:rsidP="004D5A8B">
      <w:pPr>
        <w:pStyle w:val="Akapitzlist"/>
        <w:numPr>
          <w:ilvl w:val="0"/>
          <w:numId w:val="34"/>
        </w:numPr>
        <w:tabs>
          <w:tab w:val="left" w:pos="709"/>
        </w:tabs>
        <w:ind w:left="284" w:hanging="284"/>
        <w:rPr>
          <w:rFonts w:cs="Calibri"/>
          <w:lang w:eastAsia="pl-PL"/>
        </w:rPr>
      </w:pPr>
      <w:r w:rsidRPr="00D1565C">
        <w:rPr>
          <w:rFonts w:cs="Calibri"/>
          <w:lang w:eastAsia="pl-PL"/>
        </w:rPr>
        <w:t>Wszystkie szczegółowe zobowiązania i wytyczne zostaną zawarte w umowie o realizację zadania publicznego, o którym mowa w art. 16 ust. 1 ustawy z dnia 24 kwietnia 2003 r. o</w:t>
      </w:r>
      <w:r>
        <w:rPr>
          <w:rFonts w:cs="Calibri"/>
          <w:lang w:eastAsia="pl-PL"/>
        </w:rPr>
        <w:t> </w:t>
      </w:r>
      <w:r w:rsidRPr="00D1565C">
        <w:rPr>
          <w:rFonts w:cs="Calibri"/>
          <w:lang w:eastAsia="pl-PL"/>
        </w:rPr>
        <w:t xml:space="preserve">działalności pożytku publicznego i o wolontariacie. </w:t>
      </w:r>
    </w:p>
    <w:p w14:paraId="4A0EA366" w14:textId="0509BE1F" w:rsidR="00C318D7" w:rsidRPr="00CF68E4" w:rsidRDefault="00C318D7" w:rsidP="00A21994">
      <w:r w:rsidRPr="00CF68E4">
        <w:t>§ 4. Składanie ofert</w:t>
      </w:r>
    </w:p>
    <w:p w14:paraId="2E9F68CE" w14:textId="28D5CE92" w:rsidR="00C318D7" w:rsidRPr="00CF68E4" w:rsidRDefault="00C318D7" w:rsidP="00DA58F0">
      <w:pPr>
        <w:pStyle w:val="Akapitzlist"/>
        <w:numPr>
          <w:ilvl w:val="0"/>
          <w:numId w:val="2"/>
        </w:numPr>
        <w:tabs>
          <w:tab w:val="clear" w:pos="360"/>
        </w:tabs>
        <w:ind w:left="284" w:hanging="284"/>
      </w:pPr>
      <w:r w:rsidRPr="00CF68E4">
        <w:t xml:space="preserve">Ofertę, na druku zgodnym ze wzorem określonym w aktualnym rozporządzeniu Przewodniczącego Komitetu do spraw Pożytku Publicznego w sprawie wzorów ofert i ramowych wzorów umów dotyczących realizacji zadań publicznych oraz wzorów sprawozdań z wykonania tych zadań, należy </w:t>
      </w:r>
      <w:r w:rsidRPr="00CF68E4">
        <w:lastRenderedPageBreak/>
        <w:t xml:space="preserve">złożyć w Generatorze Wniosków dostępnym pod adresem </w:t>
      </w:r>
      <w:r w:rsidR="006B3879" w:rsidRPr="006B3879">
        <w:t>https://www.witkac.pl</w:t>
      </w:r>
      <w:r w:rsidRPr="00CF68E4">
        <w:t xml:space="preserve"> </w:t>
      </w:r>
      <w:r w:rsidRPr="00CF68E4">
        <w:rPr>
          <w:b/>
          <w:bCs/>
        </w:rPr>
        <w:t xml:space="preserve">do dnia </w:t>
      </w:r>
      <w:r w:rsidR="006B3879">
        <w:rPr>
          <w:b/>
          <w:bCs/>
        </w:rPr>
        <w:t xml:space="preserve">30 lipca 2025 </w:t>
      </w:r>
      <w:r w:rsidRPr="00CF68E4">
        <w:rPr>
          <w:b/>
          <w:bCs/>
        </w:rPr>
        <w:t>roku do godz.</w:t>
      </w:r>
      <w:r w:rsidR="006B3879">
        <w:rPr>
          <w:b/>
          <w:bCs/>
        </w:rPr>
        <w:t>15.00</w:t>
      </w:r>
      <w:r w:rsidRPr="00CF68E4">
        <w:rPr>
          <w:b/>
          <w:bCs/>
        </w:rPr>
        <w:t>.</w:t>
      </w:r>
    </w:p>
    <w:p w14:paraId="1BBF4016" w14:textId="4F08BCF0" w:rsidR="00C318D7" w:rsidRPr="00CF68E4" w:rsidRDefault="00C318D7" w:rsidP="00DA58F0">
      <w:pPr>
        <w:pStyle w:val="Akapitzlist"/>
        <w:numPr>
          <w:ilvl w:val="0"/>
          <w:numId w:val="2"/>
        </w:numPr>
        <w:tabs>
          <w:tab w:val="clear" w:pos="360"/>
        </w:tabs>
        <w:ind w:left="284" w:hanging="284"/>
      </w:pPr>
      <w:r w:rsidRPr="00CF68E4">
        <w:t>Oferty złożone w Generatorze Wniosków nie mogą być uzupełniane ani anulowane. W przypadku chęci wycofania oferty złożonej w Generatorze Wniosków, należy dostarczyć do urzędu dzielnicy podpisane przez osoby upoważnione oświadczenie o wycofan</w:t>
      </w:r>
      <w:r w:rsidR="00DA58F0">
        <w:t>iu oferty.</w:t>
      </w:r>
    </w:p>
    <w:p w14:paraId="0F873E59" w14:textId="73E684BF" w:rsidR="00C318D7" w:rsidRPr="00CF68E4" w:rsidRDefault="00C318D7" w:rsidP="00DA58F0">
      <w:pPr>
        <w:pStyle w:val="Akapitzlist"/>
        <w:numPr>
          <w:ilvl w:val="0"/>
          <w:numId w:val="2"/>
        </w:numPr>
        <w:tabs>
          <w:tab w:val="clear" w:pos="360"/>
        </w:tabs>
        <w:ind w:left="284" w:hanging="284"/>
      </w:pPr>
      <w:r w:rsidRPr="00CF68E4">
        <w:t xml:space="preserve">Przed złożeniem oferty w Generatorze Wniosków pracownicy Urzędu Dzielnicy </w:t>
      </w:r>
      <w:r w:rsidR="00DF5313">
        <w:t xml:space="preserve">Śródmieście </w:t>
      </w:r>
      <w:r w:rsidRPr="00CF68E4">
        <w:t>m.st.</w:t>
      </w:r>
      <w:r w:rsidR="00940926" w:rsidRPr="00CF68E4">
        <w:t> </w:t>
      </w:r>
      <w:r w:rsidRPr="00CF68E4">
        <w:t>Warszawy udzielają oferentom stosownych wyjaśnień, dotyczących zadań konkursowych oraz wymogów formalnych</w:t>
      </w:r>
      <w:r w:rsidR="00DF5313">
        <w:t xml:space="preserve"> </w:t>
      </w:r>
      <w:r w:rsidR="00DF5313" w:rsidRPr="00DF5313">
        <w:t>(</w:t>
      </w:r>
      <w:r w:rsidR="00DF5313" w:rsidRPr="009140D0">
        <w:rPr>
          <w:b/>
          <w:bCs/>
        </w:rPr>
        <w:t xml:space="preserve">Agata </w:t>
      </w:r>
      <w:r w:rsidR="003E3F52" w:rsidRPr="009140D0">
        <w:rPr>
          <w:b/>
          <w:bCs/>
        </w:rPr>
        <w:t>Socha</w:t>
      </w:r>
      <w:r w:rsidR="00DF5313" w:rsidRPr="00DF5313">
        <w:t>, nr telefonu 22 443 92 83</w:t>
      </w:r>
      <w:r w:rsidR="003E3F52">
        <w:t>/</w:t>
      </w:r>
      <w:r w:rsidR="003E3F52" w:rsidRPr="009140D0">
        <w:rPr>
          <w:b/>
          <w:bCs/>
        </w:rPr>
        <w:t>Ewelina Barczak</w:t>
      </w:r>
      <w:r w:rsidR="003E3F52">
        <w:t>, nr telefonu 22 443 92 82</w:t>
      </w:r>
      <w:r w:rsidR="00DF5313" w:rsidRPr="00DF5313">
        <w:t xml:space="preserve"> od poniedziałku do piątku w godz. 10:00-14:</w:t>
      </w:r>
      <w:r w:rsidR="003E3F52">
        <w:t xml:space="preserve">00) </w:t>
      </w:r>
    </w:p>
    <w:p w14:paraId="526FA3E3" w14:textId="1847DF06" w:rsidR="00C318D7" w:rsidRPr="00CF68E4" w:rsidRDefault="00DA58F0" w:rsidP="00A21994">
      <w:r>
        <w:t>§ 5. Wymagana dokumentacja</w:t>
      </w:r>
    </w:p>
    <w:p w14:paraId="1FEF2737" w14:textId="4952D0CC" w:rsidR="00C318D7" w:rsidRPr="00CF68E4" w:rsidRDefault="00C318D7" w:rsidP="00DA58F0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 w:rsidRPr="00CF68E4">
        <w:rPr>
          <w:b/>
        </w:rPr>
        <w:t>Obligatoryjnie</w:t>
      </w:r>
      <w:r w:rsidRPr="00CF68E4">
        <w:t xml:space="preserve"> należy złożyć:</w:t>
      </w:r>
    </w:p>
    <w:p w14:paraId="4A35B8FC" w14:textId="39664195" w:rsidR="00C318D7" w:rsidRPr="00CF68E4" w:rsidRDefault="00464845" w:rsidP="00DA58F0">
      <w:pPr>
        <w:pStyle w:val="Akapitzlist"/>
        <w:numPr>
          <w:ilvl w:val="0"/>
          <w:numId w:val="8"/>
        </w:numPr>
        <w:tabs>
          <w:tab w:val="clear" w:pos="720"/>
        </w:tabs>
        <w:ind w:left="567" w:hanging="283"/>
      </w:pPr>
      <w:r w:rsidRPr="00CF68E4">
        <w:rPr>
          <w:rFonts w:cs="Calibri"/>
        </w:rPr>
        <w:t>w przypadku, gdy oferent nie podlega wpisowi w Krajowym Rejestrze Sądowym oraz w ewidencjach prowadzonych przez Prezydenta m.st. Warszawy – kopia aktualnego wyciągu z innego rejestru lub ewidencji, ewentualnie inny dokument potwierdzający status prawny oferenta. Odpis musi być zgodny ze stanem faktycznym i prawnym, niezależnie od tego, kiedy został wydany;</w:t>
      </w:r>
    </w:p>
    <w:p w14:paraId="35002692" w14:textId="1DDBFBE7" w:rsidR="00C318D7" w:rsidRPr="00CF68E4" w:rsidRDefault="00C318D7" w:rsidP="00DA58F0">
      <w:pPr>
        <w:pStyle w:val="Akapitzlist"/>
        <w:numPr>
          <w:ilvl w:val="0"/>
          <w:numId w:val="8"/>
        </w:numPr>
        <w:tabs>
          <w:tab w:val="clear" w:pos="720"/>
        </w:tabs>
        <w:ind w:left="567" w:hanging="283"/>
      </w:pPr>
      <w:r w:rsidRPr="00CF68E4">
        <w:t xml:space="preserve">kopię umowy lub statutu spółki </w:t>
      </w:r>
      <w:r w:rsidR="00940926" w:rsidRPr="00CF68E4">
        <w:t>–</w:t>
      </w:r>
      <w:r w:rsidRPr="00CF68E4">
        <w:t xml:space="preserve"> w przypadku gdy oferent jest spółką prawa handlowego, o</w:t>
      </w:r>
      <w:r w:rsidR="00940926" w:rsidRPr="00CF68E4">
        <w:t> </w:t>
      </w:r>
      <w:r w:rsidRPr="00CF68E4">
        <w:t>której mowa w art. 3 ust. 3 pkt 4 ustawy z dnia 24 kwietnia 2003 r. o działalności pożytku publicznego i o wolontariacie.</w:t>
      </w:r>
    </w:p>
    <w:p w14:paraId="61D46CDA" w14:textId="52D6A084" w:rsidR="00C318D7" w:rsidRPr="00CF68E4" w:rsidRDefault="00C318D7" w:rsidP="00DA58F0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  <w:rPr>
          <w:bCs/>
        </w:rPr>
      </w:pPr>
      <w:r w:rsidRPr="00CF68E4">
        <w:rPr>
          <w:bCs/>
        </w:rPr>
        <w:t xml:space="preserve">Załączniki należy złożyć w formie elektronicznej za pośrednictwem </w:t>
      </w:r>
      <w:r w:rsidRPr="00CF68E4">
        <w:t>Generatora Wniosków dodając je do składanej oferty</w:t>
      </w:r>
      <w:r w:rsidR="002851BB">
        <w:t>.</w:t>
      </w:r>
    </w:p>
    <w:p w14:paraId="2D60E1C8" w14:textId="77777777" w:rsidR="00C318D7" w:rsidRPr="00CF68E4" w:rsidRDefault="00C318D7" w:rsidP="00DA58F0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 w:rsidRPr="00CF68E4">
        <w:t>Poza załącznikami wymienionymi w ust. 1 oferent może dołączyć rekomendacje i opinie oraz dokumenty świadczące o przeprowadzonej diagnozie sytuacji np. badania, ankiety, opracowania.</w:t>
      </w:r>
    </w:p>
    <w:p w14:paraId="78C26F6C" w14:textId="62F0C89B" w:rsidR="00C318D7" w:rsidRPr="00CF68E4" w:rsidRDefault="00C318D7" w:rsidP="00DA58F0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 w:rsidRPr="00CF68E4">
        <w:t xml:space="preserve">W przypadku, gdy oferta składana jest przez więcej niż jednego oferenta, każdy z oferentów zobowiązany jest do załączenia wszystkich dokumentów wymienionych w ust. 1 pkt </w:t>
      </w:r>
      <w:r w:rsidR="006931DE" w:rsidRPr="00CF68E4">
        <w:t>1</w:t>
      </w:r>
      <w:r w:rsidR="00940926" w:rsidRPr="00CF68E4">
        <w:t>–</w:t>
      </w:r>
      <w:r w:rsidR="00213E8B" w:rsidRPr="00CF68E4">
        <w:t>2</w:t>
      </w:r>
      <w:r w:rsidRPr="00CF68E4">
        <w:t>.</w:t>
      </w:r>
    </w:p>
    <w:p w14:paraId="56398429" w14:textId="047069A3" w:rsidR="00C318D7" w:rsidRPr="00CF68E4" w:rsidRDefault="00C318D7" w:rsidP="00DA58F0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 w:rsidRPr="00CF68E4">
        <w:t xml:space="preserve">Oferent zobowiązany jest w terminie do 15 dni roboczych od daty otrzymania powiadomienia o przyznaniu dotacji, przesłać </w:t>
      </w:r>
      <w:r w:rsidR="00B06085">
        <w:t>oświadczenie</w:t>
      </w:r>
      <w:r w:rsidRPr="00CF68E4">
        <w:t xml:space="preserve"> o przyjęciu bądź nieprzyjęciu dotacji wraz z podaniem terminu przesłania dokumentów niezbędnych do przygotowania projektu umowy o wsparcie</w:t>
      </w:r>
      <w:r w:rsidR="002030A9" w:rsidRPr="00CF68E4">
        <w:t xml:space="preserve"> bądź </w:t>
      </w:r>
      <w:r w:rsidRPr="00CF68E4">
        <w:t>powierzenie realizacji zadania publicznego, w tym:</w:t>
      </w:r>
    </w:p>
    <w:p w14:paraId="778FF188" w14:textId="7158B435" w:rsidR="00C318D7" w:rsidRPr="00CF68E4" w:rsidRDefault="00C318D7" w:rsidP="00DA58F0">
      <w:pPr>
        <w:pStyle w:val="Akapitzlist"/>
        <w:numPr>
          <w:ilvl w:val="0"/>
          <w:numId w:val="9"/>
        </w:numPr>
        <w:tabs>
          <w:tab w:val="clear" w:pos="700"/>
        </w:tabs>
        <w:ind w:left="567" w:hanging="283"/>
      </w:pPr>
      <w:r w:rsidRPr="00CF68E4">
        <w:t>zaktualizowanej oferty, stanowiącej załącznik do umowy, potwierdzenia aktualności danych oferenta zawartych w ofercie, niezbędnych do przygotowania umowy,</w:t>
      </w:r>
    </w:p>
    <w:p w14:paraId="713C3E42" w14:textId="6CC29EAD" w:rsidR="00B06085" w:rsidRDefault="00B06085" w:rsidP="00DA58F0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>
        <w:t xml:space="preserve">Za </w:t>
      </w:r>
      <w:r w:rsidRPr="00B06085">
        <w:t>prawidłowo podpisane oświadczenia zostaną uznane te, w których podpisy złożono z pieczęcią imienną, a w przypadku braku pieczątki – złożono czytelne podpisy lub podpis opatrzono wydrukiem imienia i nazwiska, umożliwiając tym samym weryfikację osób podpisujących oświadczenie zgodnie z Krajowym Rejestrem Sądowym, aktualnym wyciągiem z właściwego rejestru lub ewidencji, ewentualnie innym dokumentem potwierdzającym umocowanie do podpisania umowy w imieniu oferenta. Złożenie parafy nie jest wystarczające do uznania, że oświadczenie zostało prawidłowo podpisane.</w:t>
      </w:r>
    </w:p>
    <w:p w14:paraId="6F827C0F" w14:textId="08557F8F" w:rsidR="00C318D7" w:rsidRPr="00CF68E4" w:rsidRDefault="00B06085" w:rsidP="00DA58F0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>
        <w:t>Nieprzesłanie oświadczenia</w:t>
      </w:r>
      <w:r w:rsidR="00C318D7" w:rsidRPr="00CF68E4">
        <w:t xml:space="preserve"> oraz dokumentów, o których mowa w ust. 5, tożsame jest</w:t>
      </w:r>
      <w:r w:rsidR="00940926" w:rsidRPr="00CF68E4">
        <w:t xml:space="preserve"> </w:t>
      </w:r>
      <w:r w:rsidR="00C318D7" w:rsidRPr="00CF68E4">
        <w:t>z</w:t>
      </w:r>
      <w:r w:rsidR="00940926" w:rsidRPr="00CF68E4">
        <w:t> </w:t>
      </w:r>
      <w:r w:rsidR="00C318D7" w:rsidRPr="00CF68E4">
        <w:t>nieprzyjęciem dotacji przez oferenta. Istnieje możliwość przesunięcia terminu złożenia dokumentów po uzyskaniu zgody Urzędu Dzielnicy</w:t>
      </w:r>
      <w:r w:rsidR="00C25D28">
        <w:t xml:space="preserve"> Śródmieście</w:t>
      </w:r>
      <w:r w:rsidR="00C318D7" w:rsidRPr="00CF68E4">
        <w:t xml:space="preserve"> m.st. Warszawy.</w:t>
      </w:r>
    </w:p>
    <w:p w14:paraId="69FEA93C" w14:textId="0BB61764" w:rsidR="00757376" w:rsidRPr="00CF68E4" w:rsidRDefault="00757376" w:rsidP="00BF7244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 w:rsidRPr="00CF68E4">
        <w:lastRenderedPageBreak/>
        <w:t>Oferenci, którzy planują realizację zadania publicznego w lokalu użytkowym z zasobów m.st.</w:t>
      </w:r>
      <w:r w:rsidR="00940926" w:rsidRPr="00CF68E4">
        <w:t> </w:t>
      </w:r>
      <w:r w:rsidRPr="00CF68E4">
        <w:t>Warszawy zobligowani są do przesłania wraz z dokumentami, o których mowa w ust. 5 pkt 1</w:t>
      </w:r>
      <w:r w:rsidR="00940926" w:rsidRPr="00CF68E4">
        <w:t>–</w:t>
      </w:r>
      <w:r w:rsidRPr="00CF68E4">
        <w:t>3 następujących danych:</w:t>
      </w:r>
    </w:p>
    <w:p w14:paraId="69AF5CEE" w14:textId="119F0D15" w:rsidR="00757376" w:rsidRPr="00CF68E4" w:rsidRDefault="00757376" w:rsidP="00BF7244">
      <w:pPr>
        <w:pStyle w:val="Akapitzlist"/>
        <w:numPr>
          <w:ilvl w:val="0"/>
          <w:numId w:val="13"/>
        </w:numPr>
        <w:tabs>
          <w:tab w:val="clear" w:pos="700"/>
        </w:tabs>
        <w:ind w:left="567" w:hanging="283"/>
      </w:pPr>
      <w:r w:rsidRPr="00CF68E4">
        <w:t>adres lokalu użytkowego z zasobów m.st. Warszawy, w którym realizowane będzie zadanie publiczne;</w:t>
      </w:r>
    </w:p>
    <w:p w14:paraId="471092F1" w14:textId="3485FF92" w:rsidR="00757376" w:rsidRPr="00CF68E4" w:rsidRDefault="00757376" w:rsidP="00BF7244">
      <w:pPr>
        <w:pStyle w:val="Akapitzlist"/>
        <w:numPr>
          <w:ilvl w:val="0"/>
          <w:numId w:val="13"/>
        </w:numPr>
        <w:tabs>
          <w:tab w:val="clear" w:pos="700"/>
        </w:tabs>
        <w:ind w:left="567" w:hanging="283"/>
      </w:pPr>
      <w:r w:rsidRPr="00CF68E4">
        <w:t>powierzchnia p</w:t>
      </w:r>
      <w:r w:rsidR="00BF7244">
        <w:t>odstawowa lokalu użytkowego;</w:t>
      </w:r>
    </w:p>
    <w:p w14:paraId="61E21372" w14:textId="77777777" w:rsidR="00757376" w:rsidRPr="00CF68E4" w:rsidRDefault="00757376" w:rsidP="00BF7244">
      <w:pPr>
        <w:pStyle w:val="Akapitzlist"/>
        <w:numPr>
          <w:ilvl w:val="0"/>
          <w:numId w:val="13"/>
        </w:numPr>
        <w:tabs>
          <w:tab w:val="clear" w:pos="700"/>
        </w:tabs>
        <w:ind w:left="567" w:hanging="283"/>
      </w:pPr>
      <w:r w:rsidRPr="00CF68E4">
        <w:t>powierzchnia dodatkowa lokalu użytkowego;</w:t>
      </w:r>
    </w:p>
    <w:p w14:paraId="15BC28E0" w14:textId="7C685C49" w:rsidR="00C318D7" w:rsidRPr="00CF68E4" w:rsidRDefault="00757376" w:rsidP="00BF7244">
      <w:pPr>
        <w:pStyle w:val="Akapitzlist"/>
        <w:numPr>
          <w:ilvl w:val="0"/>
          <w:numId w:val="13"/>
        </w:numPr>
        <w:tabs>
          <w:tab w:val="clear" w:pos="700"/>
        </w:tabs>
        <w:ind w:left="567" w:hanging="283"/>
      </w:pPr>
      <w:r w:rsidRPr="00CF68E4">
        <w:t>powierzchnia lokalu użytkowego przeznaczoną na realizację zadania publicznego (z</w:t>
      </w:r>
      <w:r w:rsidR="00940926" w:rsidRPr="00CF68E4">
        <w:t> </w:t>
      </w:r>
      <w:r w:rsidRPr="00CF68E4">
        <w:t>podziałem na powierzchnię podstawową i dodatkową).</w:t>
      </w:r>
    </w:p>
    <w:p w14:paraId="6E78D1F1" w14:textId="3A518E08" w:rsidR="00C318D7" w:rsidRPr="00CF68E4" w:rsidRDefault="00C318D7" w:rsidP="00A21994">
      <w:r w:rsidRPr="00CF68E4">
        <w:t>§ 6. Tryb i kryteria stosowane przy wyborze ofert ora</w:t>
      </w:r>
      <w:r w:rsidR="00BF7244">
        <w:t>z termin dokonania wyboru ofert</w:t>
      </w:r>
    </w:p>
    <w:p w14:paraId="254476C1" w14:textId="638D813D" w:rsidR="00C318D7" w:rsidRPr="00CF68E4" w:rsidRDefault="00C318D7" w:rsidP="00BF7244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</w:pPr>
      <w:r w:rsidRPr="00CF68E4">
        <w:t xml:space="preserve">Złożone oferty podlegać będą ocenie formalnej zgodnie z kryteriami wskazanymi w Karcie Oceny Formalnej Oferty, której wzór stanowi załącznik </w:t>
      </w:r>
      <w:r w:rsidR="00BF7244">
        <w:t>nr 1 do niniejszego ogłoszenia.</w:t>
      </w:r>
    </w:p>
    <w:p w14:paraId="4E8C9963" w14:textId="77777777" w:rsidR="00C318D7" w:rsidRPr="00CF68E4" w:rsidRDefault="00C318D7" w:rsidP="00BF7244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</w:pPr>
      <w:r w:rsidRPr="00CF68E4">
        <w:t>Oceny merytorycznej złożonych ofert dokona komisja konkursowa do opiniowania ofert. Wzór Protokołu Oceny Oferty stanowi załącznik nr 2 do niniejszego ogłoszenia.</w:t>
      </w:r>
    </w:p>
    <w:p w14:paraId="319018DF" w14:textId="3ABA9971" w:rsidR="00C318D7" w:rsidRPr="00CF68E4" w:rsidRDefault="00C318D7" w:rsidP="00BF7244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</w:pPr>
      <w:r w:rsidRPr="00CF68E4">
        <w:t>Po ocenie merytorycznej złożonych ofert komisja konkursowa przedłoży rekomendacje co do wy</w:t>
      </w:r>
      <w:r w:rsidR="00BF7244">
        <w:t>boru ofert Zarządowi Dzielnicy.</w:t>
      </w:r>
    </w:p>
    <w:p w14:paraId="0016E2C8" w14:textId="1FF23529" w:rsidR="00C318D7" w:rsidRPr="00CF68E4" w:rsidRDefault="00C318D7" w:rsidP="00BF7244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  <w:rPr>
          <w:b/>
        </w:rPr>
      </w:pPr>
      <w:r w:rsidRPr="00CF68E4">
        <w:t>Ogłoszenia wyników otwartego konkursu ofert dokonuje Prezydent m.st. Warszawy w drodze zarządzenia</w:t>
      </w:r>
      <w:r w:rsidR="006B66C1">
        <w:t>, w</w:t>
      </w:r>
      <w:r w:rsidR="00766962">
        <w:t xml:space="preserve"> terminie nie późniejszym niż 60</w:t>
      </w:r>
      <w:r w:rsidR="006B66C1">
        <w:t xml:space="preserve"> dni kalendarzowych od terminu zakończenia składania ofert, o którym mowa w </w:t>
      </w:r>
      <w:r w:rsidR="006B66C1" w:rsidRPr="00BC4BED">
        <w:t>§</w:t>
      </w:r>
      <w:r w:rsidR="006B66C1">
        <w:t xml:space="preserve"> 4 ust. 1.</w:t>
      </w:r>
    </w:p>
    <w:p w14:paraId="1A028F02" w14:textId="08DD43F2" w:rsidR="0024639F" w:rsidRPr="00CF68E4" w:rsidRDefault="00C318D7" w:rsidP="00BF7244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</w:pPr>
      <w:r w:rsidRPr="00CF68E4">
        <w:t xml:space="preserve">Wyniki otwartego konkursu ofert zostaną podane do wiadomości publicznej (w Biuletynie Informacji Publicznej, </w:t>
      </w:r>
      <w:r w:rsidR="002030A9" w:rsidRPr="00CF68E4">
        <w:t>w miejscu przeznaczonym na zamieszczanie ogłoszeń</w:t>
      </w:r>
      <w:r w:rsidRPr="00CF68E4">
        <w:t xml:space="preserve"> oraz na stronie internetowej </w:t>
      </w:r>
      <w:r w:rsidR="00D12E2E" w:rsidRPr="00CF68E4">
        <w:t>um.warszawa.pl</w:t>
      </w:r>
      <w:r w:rsidR="00AD733A" w:rsidRPr="00CF68E4">
        <w:t>/waw/ngo</w:t>
      </w:r>
      <w:r w:rsidR="00582EEC" w:rsidRPr="00CF68E4">
        <w:t>)</w:t>
      </w:r>
      <w:r w:rsidR="00AD733A" w:rsidRPr="00CF68E4">
        <w:t>.</w:t>
      </w:r>
    </w:p>
    <w:p w14:paraId="2E8C7F63" w14:textId="25F5B220" w:rsidR="00C318D7" w:rsidRDefault="00C318D7" w:rsidP="00BF7244">
      <w:pPr>
        <w:ind w:left="284" w:hanging="284"/>
      </w:pPr>
      <w:r w:rsidRPr="00CF68E4">
        <w:t>§ 7. Informacja o zrealizowanych przez m.st. Warszawę w roku ogłoszenia otwartego konkursu ofert i</w:t>
      </w:r>
      <w:r w:rsidR="00940926" w:rsidRPr="00CF68E4">
        <w:t> </w:t>
      </w:r>
      <w:r w:rsidRPr="00CF68E4">
        <w:t>w roku poprzednim zadaniach p</w:t>
      </w:r>
      <w:r w:rsidR="00582EEC" w:rsidRPr="00CF68E4">
        <w:t xml:space="preserve">ublicznych tego samego rodzaju </w:t>
      </w:r>
      <w:r w:rsidRPr="00CF68E4">
        <w:t>i związanych z nimi kosztami, ze szczególnym uwzględnieniem wysokości dotacji przekazanych organizacjom pozarządowym i</w:t>
      </w:r>
      <w:r w:rsidR="00940926" w:rsidRPr="00CF68E4">
        <w:t> </w:t>
      </w:r>
      <w:r w:rsidRPr="00CF68E4">
        <w:t>podmiotom, o których mowa w art. 3 ust. 3 ustawy z dnia 24 kwietnia 2003 roku o dz</w:t>
      </w:r>
      <w:r w:rsidR="00582EEC" w:rsidRPr="00CF68E4">
        <w:t xml:space="preserve">iałalności pożytku publicznego </w:t>
      </w:r>
      <w:r w:rsidRPr="00CF68E4">
        <w:t>i o wolontariacie</w:t>
      </w:r>
      <w:r w:rsidR="00550237">
        <w:t>:</w:t>
      </w:r>
    </w:p>
    <w:p w14:paraId="4A4279DC" w14:textId="77777777" w:rsidR="00AD2BE2" w:rsidRDefault="00AD2BE2" w:rsidP="00BF7244">
      <w:pPr>
        <w:pStyle w:val="Akapitzlist"/>
        <w:numPr>
          <w:ilvl w:val="0"/>
          <w:numId w:val="19"/>
        </w:numPr>
        <w:ind w:left="567" w:hanging="283"/>
      </w:pPr>
      <w:r>
        <w:t>Rodzaj zadania publicznego:</w:t>
      </w:r>
    </w:p>
    <w:p w14:paraId="7349CA81" w14:textId="4AC3C409" w:rsidR="00AD2BE2" w:rsidRPr="005F428C" w:rsidRDefault="00AD2BE2" w:rsidP="00BF7244">
      <w:pPr>
        <w:pStyle w:val="Akapitzlist"/>
        <w:numPr>
          <w:ilvl w:val="0"/>
          <w:numId w:val="19"/>
        </w:numPr>
        <w:ind w:left="567" w:hanging="283"/>
      </w:pPr>
      <w:r>
        <w:t xml:space="preserve">Wysokość dotacji w złotych w </w:t>
      </w:r>
      <w:r w:rsidRPr="00BC4BED">
        <w:rPr>
          <w:b/>
          <w:bCs/>
        </w:rPr>
        <w:t>20</w:t>
      </w:r>
      <w:r w:rsidR="00C25D28">
        <w:rPr>
          <w:b/>
          <w:bCs/>
        </w:rPr>
        <w:t xml:space="preserve">23 </w:t>
      </w:r>
      <w:r w:rsidRPr="00BC4BED">
        <w:rPr>
          <w:b/>
          <w:bCs/>
        </w:rPr>
        <w:t>r.</w:t>
      </w:r>
      <w:r>
        <w:rPr>
          <w:b/>
          <w:bCs/>
        </w:rPr>
        <w:t>:</w:t>
      </w:r>
      <w:r w:rsidR="00C25D28">
        <w:rPr>
          <w:b/>
          <w:bCs/>
        </w:rPr>
        <w:t xml:space="preserve"> 0,00 zł</w:t>
      </w:r>
    </w:p>
    <w:p w14:paraId="70EAB20B" w14:textId="4988B000" w:rsidR="00AD2BE2" w:rsidRPr="00BC4BED" w:rsidRDefault="00AD2BE2" w:rsidP="00BF7244">
      <w:pPr>
        <w:pStyle w:val="Akapitzlist"/>
        <w:numPr>
          <w:ilvl w:val="0"/>
          <w:numId w:val="19"/>
        </w:numPr>
        <w:ind w:left="568" w:hanging="284"/>
        <w:contextualSpacing w:val="0"/>
      </w:pPr>
      <w:r>
        <w:t xml:space="preserve">Wysokość dotacji w złotych w </w:t>
      </w:r>
      <w:r w:rsidRPr="00BC4BED">
        <w:rPr>
          <w:b/>
          <w:bCs/>
        </w:rPr>
        <w:t>20</w:t>
      </w:r>
      <w:r w:rsidR="00C25D28">
        <w:rPr>
          <w:b/>
          <w:bCs/>
        </w:rPr>
        <w:t xml:space="preserve">24 </w:t>
      </w:r>
      <w:r w:rsidRPr="00BC4BED">
        <w:rPr>
          <w:b/>
          <w:bCs/>
        </w:rPr>
        <w:t>r.</w:t>
      </w:r>
      <w:r>
        <w:rPr>
          <w:b/>
          <w:bCs/>
        </w:rPr>
        <w:t>:</w:t>
      </w:r>
      <w:r w:rsidR="00C25D28">
        <w:rPr>
          <w:b/>
          <w:bCs/>
        </w:rPr>
        <w:t xml:space="preserve"> 0,00 zł</w:t>
      </w:r>
    </w:p>
    <w:p w14:paraId="5E68C5AF" w14:textId="2AD64916" w:rsidR="00C318D7" w:rsidRPr="00CF68E4" w:rsidRDefault="00C318D7" w:rsidP="00AE7E41"/>
    <w:sectPr w:rsidR="00C318D7" w:rsidRPr="00CF68E4" w:rsidSect="00075D49">
      <w:footerReference w:type="even" r:id="rId10"/>
      <w:footerReference w:type="default" r:id="rId11"/>
      <w:pgSz w:w="11906" w:h="16838"/>
      <w:pgMar w:top="993" w:right="1417" w:bottom="89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B18B2" w14:textId="77777777" w:rsidR="0027121F" w:rsidRDefault="0027121F" w:rsidP="00A21994">
      <w:r>
        <w:separator/>
      </w:r>
    </w:p>
  </w:endnote>
  <w:endnote w:type="continuationSeparator" w:id="0">
    <w:p w14:paraId="6BA18F90" w14:textId="77777777" w:rsidR="0027121F" w:rsidRDefault="0027121F" w:rsidP="00A2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0B8E0" w14:textId="77777777" w:rsidR="00A21994" w:rsidRDefault="00A21994" w:rsidP="00A21994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313548" w14:textId="77777777" w:rsidR="00A21994" w:rsidRDefault="00A21994" w:rsidP="00A219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A3A64" w14:textId="76C17EE7" w:rsidR="00A21994" w:rsidRDefault="00A21994" w:rsidP="00DA58F0">
    <w:pPr>
      <w:pStyle w:val="Stopka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856E0">
      <w:rPr>
        <w:rStyle w:val="Numerstrony"/>
        <w:noProof/>
      </w:rPr>
      <w:t>20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1FD82" w14:textId="77777777" w:rsidR="0027121F" w:rsidRDefault="0027121F" w:rsidP="00A21994"/>
  </w:footnote>
  <w:footnote w:type="continuationSeparator" w:id="0">
    <w:p w14:paraId="31508ED7" w14:textId="77777777" w:rsidR="0027121F" w:rsidRDefault="0027121F" w:rsidP="00A219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04CE"/>
    <w:multiLevelType w:val="hybridMultilevel"/>
    <w:tmpl w:val="89E81AA2"/>
    <w:lvl w:ilvl="0" w:tplc="23FCEA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6E77D7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D6EB1"/>
    <w:multiLevelType w:val="hybridMultilevel"/>
    <w:tmpl w:val="80769D20"/>
    <w:lvl w:ilvl="0" w:tplc="869A3B8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9663392"/>
    <w:multiLevelType w:val="hybridMultilevel"/>
    <w:tmpl w:val="507E57C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C84088"/>
    <w:multiLevelType w:val="hybridMultilevel"/>
    <w:tmpl w:val="BF5A8C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4E66648"/>
    <w:multiLevelType w:val="hybridMultilevel"/>
    <w:tmpl w:val="5CD0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8AC3134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7" w15:restartNumberingAfterBreak="0">
    <w:nsid w:val="1C505F8B"/>
    <w:multiLevelType w:val="hybridMultilevel"/>
    <w:tmpl w:val="3E328A60"/>
    <w:lvl w:ilvl="0" w:tplc="869A3B8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FFD51EC"/>
    <w:multiLevelType w:val="hybridMultilevel"/>
    <w:tmpl w:val="CDD882B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393EEF"/>
    <w:multiLevelType w:val="hybridMultilevel"/>
    <w:tmpl w:val="64FA272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48D70EB"/>
    <w:multiLevelType w:val="hybridMultilevel"/>
    <w:tmpl w:val="534AD072"/>
    <w:lvl w:ilvl="0" w:tplc="946EE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42AEE"/>
    <w:multiLevelType w:val="hybridMultilevel"/>
    <w:tmpl w:val="7BD40A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475C3"/>
    <w:multiLevelType w:val="hybridMultilevel"/>
    <w:tmpl w:val="BC686CCE"/>
    <w:lvl w:ilvl="0" w:tplc="14C8B844">
      <w:start w:val="1"/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D4B4373"/>
    <w:multiLevelType w:val="hybridMultilevel"/>
    <w:tmpl w:val="9550B986"/>
    <w:lvl w:ilvl="0" w:tplc="F592A9E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FC136F6"/>
    <w:multiLevelType w:val="hybridMultilevel"/>
    <w:tmpl w:val="96249278"/>
    <w:lvl w:ilvl="0" w:tplc="B33695B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sz w:val="22"/>
        <w:szCs w:val="22"/>
      </w:rPr>
    </w:lvl>
    <w:lvl w:ilvl="1" w:tplc="6DACFF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9A2452"/>
    <w:multiLevelType w:val="hybridMultilevel"/>
    <w:tmpl w:val="48FE89F2"/>
    <w:lvl w:ilvl="0" w:tplc="869A3B8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9480FA2"/>
    <w:multiLevelType w:val="hybridMultilevel"/>
    <w:tmpl w:val="F2DCA4A8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7" w15:restartNumberingAfterBreak="0">
    <w:nsid w:val="4AAB530A"/>
    <w:multiLevelType w:val="hybridMultilevel"/>
    <w:tmpl w:val="CE9CBED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B745ADC"/>
    <w:multiLevelType w:val="hybridMultilevel"/>
    <w:tmpl w:val="19702B62"/>
    <w:lvl w:ilvl="0" w:tplc="EAD699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DFD2BEC"/>
    <w:multiLevelType w:val="hybridMultilevel"/>
    <w:tmpl w:val="4A10C87A"/>
    <w:lvl w:ilvl="0" w:tplc="8BE084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0" w15:restartNumberingAfterBreak="0">
    <w:nsid w:val="4FE831B0"/>
    <w:multiLevelType w:val="hybridMultilevel"/>
    <w:tmpl w:val="676CFC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514F7B79"/>
    <w:multiLevelType w:val="hybridMultilevel"/>
    <w:tmpl w:val="F7B6846E"/>
    <w:lvl w:ilvl="0" w:tplc="C7208C2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6C7632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75775B7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23" w15:restartNumberingAfterBreak="0">
    <w:nsid w:val="5AF062A0"/>
    <w:multiLevelType w:val="hybridMultilevel"/>
    <w:tmpl w:val="BF969294"/>
    <w:lvl w:ilvl="0" w:tplc="B5EA616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DC11202"/>
    <w:multiLevelType w:val="hybridMultilevel"/>
    <w:tmpl w:val="2B0E3B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E0C37"/>
    <w:multiLevelType w:val="hybridMultilevel"/>
    <w:tmpl w:val="A9968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17748"/>
    <w:multiLevelType w:val="hybridMultilevel"/>
    <w:tmpl w:val="E7DC8D00"/>
    <w:lvl w:ilvl="0" w:tplc="879ABD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2134A29"/>
    <w:multiLevelType w:val="hybridMultilevel"/>
    <w:tmpl w:val="605C25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8932205"/>
    <w:multiLevelType w:val="hybridMultilevel"/>
    <w:tmpl w:val="A1C6AAD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675123"/>
    <w:multiLevelType w:val="hybridMultilevel"/>
    <w:tmpl w:val="DA48BB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9A7C23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A70EC3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D4136"/>
    <w:multiLevelType w:val="hybridMultilevel"/>
    <w:tmpl w:val="6BE237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73998"/>
    <w:multiLevelType w:val="hybridMultilevel"/>
    <w:tmpl w:val="0B4A709A"/>
    <w:lvl w:ilvl="0" w:tplc="8D380F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4" w15:restartNumberingAfterBreak="0">
    <w:nsid w:val="75EB18DD"/>
    <w:multiLevelType w:val="hybridMultilevel"/>
    <w:tmpl w:val="36B64610"/>
    <w:lvl w:ilvl="0" w:tplc="2D1CFD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F040284"/>
    <w:multiLevelType w:val="hybridMultilevel"/>
    <w:tmpl w:val="9EB893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6C763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788552286">
    <w:abstractNumId w:val="35"/>
  </w:num>
  <w:num w:numId="2" w16cid:durableId="1410930952">
    <w:abstractNumId w:val="14"/>
  </w:num>
  <w:num w:numId="3" w16cid:durableId="1711881772">
    <w:abstractNumId w:val="34"/>
  </w:num>
  <w:num w:numId="4" w16cid:durableId="1186138916">
    <w:abstractNumId w:val="13"/>
  </w:num>
  <w:num w:numId="5" w16cid:durableId="1042680436">
    <w:abstractNumId w:val="20"/>
  </w:num>
  <w:num w:numId="6" w16cid:durableId="1298804356">
    <w:abstractNumId w:val="5"/>
  </w:num>
  <w:num w:numId="7" w16cid:durableId="1668753534">
    <w:abstractNumId w:val="33"/>
  </w:num>
  <w:num w:numId="8" w16cid:durableId="1647204018">
    <w:abstractNumId w:val="19"/>
  </w:num>
  <w:num w:numId="9" w16cid:durableId="869953421">
    <w:abstractNumId w:val="22"/>
  </w:num>
  <w:num w:numId="10" w16cid:durableId="2698208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4495606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2411197">
    <w:abstractNumId w:val="27"/>
  </w:num>
  <w:num w:numId="13" w16cid:durableId="15163112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66298311">
    <w:abstractNumId w:val="28"/>
  </w:num>
  <w:num w:numId="15" w16cid:durableId="1624657270">
    <w:abstractNumId w:val="29"/>
  </w:num>
  <w:num w:numId="16" w16cid:durableId="793214417">
    <w:abstractNumId w:val="1"/>
  </w:num>
  <w:num w:numId="17" w16cid:durableId="1560705643">
    <w:abstractNumId w:val="31"/>
  </w:num>
  <w:num w:numId="18" w16cid:durableId="1066033821">
    <w:abstractNumId w:val="30"/>
  </w:num>
  <w:num w:numId="19" w16cid:durableId="599875012">
    <w:abstractNumId w:val="32"/>
  </w:num>
  <w:num w:numId="20" w16cid:durableId="1267497312">
    <w:abstractNumId w:val="16"/>
  </w:num>
  <w:num w:numId="21" w16cid:durableId="1069110310">
    <w:abstractNumId w:val="3"/>
  </w:num>
  <w:num w:numId="22" w16cid:durableId="1965378511">
    <w:abstractNumId w:val="6"/>
  </w:num>
  <w:num w:numId="23" w16cid:durableId="332103159">
    <w:abstractNumId w:val="15"/>
  </w:num>
  <w:num w:numId="24" w16cid:durableId="309941920">
    <w:abstractNumId w:val="10"/>
  </w:num>
  <w:num w:numId="25" w16cid:durableId="1140073623">
    <w:abstractNumId w:val="25"/>
  </w:num>
  <w:num w:numId="26" w16cid:durableId="2113013503">
    <w:abstractNumId w:val="0"/>
  </w:num>
  <w:num w:numId="27" w16cid:durableId="285703903">
    <w:abstractNumId w:val="2"/>
  </w:num>
  <w:num w:numId="28" w16cid:durableId="1566838801">
    <w:abstractNumId w:val="4"/>
  </w:num>
  <w:num w:numId="29" w16cid:durableId="1869026239">
    <w:abstractNumId w:val="26"/>
  </w:num>
  <w:num w:numId="30" w16cid:durableId="1528369116">
    <w:abstractNumId w:val="7"/>
  </w:num>
  <w:num w:numId="31" w16cid:durableId="794830983">
    <w:abstractNumId w:val="12"/>
  </w:num>
  <w:num w:numId="32" w16cid:durableId="1276206643">
    <w:abstractNumId w:val="24"/>
  </w:num>
  <w:num w:numId="33" w16cid:durableId="6730002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601205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4202125">
    <w:abstractNumId w:val="9"/>
  </w:num>
  <w:num w:numId="36" w16cid:durableId="476455907">
    <w:abstractNumId w:val="18"/>
  </w:num>
  <w:num w:numId="37" w16cid:durableId="670179438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3F4"/>
    <w:rsid w:val="00001FA9"/>
    <w:rsid w:val="0000389F"/>
    <w:rsid w:val="0000667D"/>
    <w:rsid w:val="000067AB"/>
    <w:rsid w:val="00013240"/>
    <w:rsid w:val="0001427D"/>
    <w:rsid w:val="000172B4"/>
    <w:rsid w:val="00017EFA"/>
    <w:rsid w:val="00020B0B"/>
    <w:rsid w:val="0002166F"/>
    <w:rsid w:val="00023DEA"/>
    <w:rsid w:val="00024AE0"/>
    <w:rsid w:val="000251EF"/>
    <w:rsid w:val="00030903"/>
    <w:rsid w:val="00040D07"/>
    <w:rsid w:val="00041BEE"/>
    <w:rsid w:val="0004446B"/>
    <w:rsid w:val="0004498A"/>
    <w:rsid w:val="00046057"/>
    <w:rsid w:val="000476B5"/>
    <w:rsid w:val="00054E82"/>
    <w:rsid w:val="00055DCD"/>
    <w:rsid w:val="000619D0"/>
    <w:rsid w:val="00074BF1"/>
    <w:rsid w:val="00075A70"/>
    <w:rsid w:val="00075D49"/>
    <w:rsid w:val="000767B8"/>
    <w:rsid w:val="000776AF"/>
    <w:rsid w:val="00085550"/>
    <w:rsid w:val="00087D8C"/>
    <w:rsid w:val="00092589"/>
    <w:rsid w:val="000946BA"/>
    <w:rsid w:val="00094B26"/>
    <w:rsid w:val="000A0255"/>
    <w:rsid w:val="000A02D0"/>
    <w:rsid w:val="000A6301"/>
    <w:rsid w:val="000C0E05"/>
    <w:rsid w:val="000C2599"/>
    <w:rsid w:val="000C283B"/>
    <w:rsid w:val="000C3353"/>
    <w:rsid w:val="000D37CA"/>
    <w:rsid w:val="000E0733"/>
    <w:rsid w:val="000E0979"/>
    <w:rsid w:val="000E267C"/>
    <w:rsid w:val="000E2C6B"/>
    <w:rsid w:val="000E30FA"/>
    <w:rsid w:val="000E4796"/>
    <w:rsid w:val="000E6616"/>
    <w:rsid w:val="000E6E59"/>
    <w:rsid w:val="000F4A3C"/>
    <w:rsid w:val="0010082C"/>
    <w:rsid w:val="00103BDD"/>
    <w:rsid w:val="00104399"/>
    <w:rsid w:val="0011429B"/>
    <w:rsid w:val="00116AF8"/>
    <w:rsid w:val="001179B9"/>
    <w:rsid w:val="001256BE"/>
    <w:rsid w:val="001301EB"/>
    <w:rsid w:val="0013110B"/>
    <w:rsid w:val="00131160"/>
    <w:rsid w:val="00133CBF"/>
    <w:rsid w:val="00143D50"/>
    <w:rsid w:val="00146A71"/>
    <w:rsid w:val="00150D95"/>
    <w:rsid w:val="001547E3"/>
    <w:rsid w:val="00157640"/>
    <w:rsid w:val="00160C14"/>
    <w:rsid w:val="00163035"/>
    <w:rsid w:val="0016620E"/>
    <w:rsid w:val="0017412C"/>
    <w:rsid w:val="001771E0"/>
    <w:rsid w:val="001817C3"/>
    <w:rsid w:val="00181B7B"/>
    <w:rsid w:val="00184BEE"/>
    <w:rsid w:val="00185B87"/>
    <w:rsid w:val="0019256E"/>
    <w:rsid w:val="00196A02"/>
    <w:rsid w:val="001A45D7"/>
    <w:rsid w:val="001A662D"/>
    <w:rsid w:val="001B1E3A"/>
    <w:rsid w:val="001B2753"/>
    <w:rsid w:val="001B4DD3"/>
    <w:rsid w:val="001C1951"/>
    <w:rsid w:val="001C1A7D"/>
    <w:rsid w:val="001C23B4"/>
    <w:rsid w:val="001C2714"/>
    <w:rsid w:val="001D1B8A"/>
    <w:rsid w:val="001D6313"/>
    <w:rsid w:val="001E4256"/>
    <w:rsid w:val="001E612F"/>
    <w:rsid w:val="001E6AD1"/>
    <w:rsid w:val="001F29DC"/>
    <w:rsid w:val="001F4BDB"/>
    <w:rsid w:val="001F58A7"/>
    <w:rsid w:val="00202F0A"/>
    <w:rsid w:val="002030A9"/>
    <w:rsid w:val="002100AD"/>
    <w:rsid w:val="00213E8B"/>
    <w:rsid w:val="00220CAD"/>
    <w:rsid w:val="00223BD7"/>
    <w:rsid w:val="002250E1"/>
    <w:rsid w:val="00225596"/>
    <w:rsid w:val="00227585"/>
    <w:rsid w:val="00234D82"/>
    <w:rsid w:val="002355D0"/>
    <w:rsid w:val="0024639F"/>
    <w:rsid w:val="00246EF2"/>
    <w:rsid w:val="002473B3"/>
    <w:rsid w:val="00250F7E"/>
    <w:rsid w:val="002575A3"/>
    <w:rsid w:val="00262257"/>
    <w:rsid w:val="002655DA"/>
    <w:rsid w:val="0027121F"/>
    <w:rsid w:val="00272A59"/>
    <w:rsid w:val="00273691"/>
    <w:rsid w:val="00277FA9"/>
    <w:rsid w:val="002803C3"/>
    <w:rsid w:val="00280EEB"/>
    <w:rsid w:val="00281A4B"/>
    <w:rsid w:val="002851BB"/>
    <w:rsid w:val="00296789"/>
    <w:rsid w:val="00297F4D"/>
    <w:rsid w:val="002B6E42"/>
    <w:rsid w:val="002D0149"/>
    <w:rsid w:val="002D3D94"/>
    <w:rsid w:val="002D4C9A"/>
    <w:rsid w:val="002D6508"/>
    <w:rsid w:val="002E0F67"/>
    <w:rsid w:val="002E2B91"/>
    <w:rsid w:val="002E3736"/>
    <w:rsid w:val="002E4892"/>
    <w:rsid w:val="002F1CC7"/>
    <w:rsid w:val="003024CE"/>
    <w:rsid w:val="00305A48"/>
    <w:rsid w:val="003115A1"/>
    <w:rsid w:val="00312FD7"/>
    <w:rsid w:val="00320198"/>
    <w:rsid w:val="003226A8"/>
    <w:rsid w:val="00325F8E"/>
    <w:rsid w:val="00327C20"/>
    <w:rsid w:val="003321B0"/>
    <w:rsid w:val="0033632E"/>
    <w:rsid w:val="00336B84"/>
    <w:rsid w:val="00337D84"/>
    <w:rsid w:val="00341334"/>
    <w:rsid w:val="0034161E"/>
    <w:rsid w:val="0034592F"/>
    <w:rsid w:val="00354611"/>
    <w:rsid w:val="0036447C"/>
    <w:rsid w:val="00370067"/>
    <w:rsid w:val="0039383D"/>
    <w:rsid w:val="0039399E"/>
    <w:rsid w:val="00393A67"/>
    <w:rsid w:val="00394F5F"/>
    <w:rsid w:val="003950E2"/>
    <w:rsid w:val="00395D7F"/>
    <w:rsid w:val="003A11DB"/>
    <w:rsid w:val="003A54ED"/>
    <w:rsid w:val="003A5C67"/>
    <w:rsid w:val="003B46DD"/>
    <w:rsid w:val="003C6689"/>
    <w:rsid w:val="003D0E2A"/>
    <w:rsid w:val="003D24B2"/>
    <w:rsid w:val="003D378B"/>
    <w:rsid w:val="003E21F7"/>
    <w:rsid w:val="003E3F52"/>
    <w:rsid w:val="003E479F"/>
    <w:rsid w:val="003F11D0"/>
    <w:rsid w:val="003F1FBD"/>
    <w:rsid w:val="003F7913"/>
    <w:rsid w:val="00402A60"/>
    <w:rsid w:val="00404900"/>
    <w:rsid w:val="004125DE"/>
    <w:rsid w:val="00412AF1"/>
    <w:rsid w:val="00413A90"/>
    <w:rsid w:val="00413CB2"/>
    <w:rsid w:val="00416CDD"/>
    <w:rsid w:val="004269A8"/>
    <w:rsid w:val="00433F60"/>
    <w:rsid w:val="00437568"/>
    <w:rsid w:val="00442107"/>
    <w:rsid w:val="00444E8E"/>
    <w:rsid w:val="0044598A"/>
    <w:rsid w:val="00446B98"/>
    <w:rsid w:val="00446EA4"/>
    <w:rsid w:val="004501F7"/>
    <w:rsid w:val="00453BA1"/>
    <w:rsid w:val="00453C60"/>
    <w:rsid w:val="00453C78"/>
    <w:rsid w:val="00454545"/>
    <w:rsid w:val="00454D07"/>
    <w:rsid w:val="004550FA"/>
    <w:rsid w:val="0046066D"/>
    <w:rsid w:val="00462C79"/>
    <w:rsid w:val="00464845"/>
    <w:rsid w:val="0047283A"/>
    <w:rsid w:val="00474DCD"/>
    <w:rsid w:val="00483078"/>
    <w:rsid w:val="00484C5A"/>
    <w:rsid w:val="00493720"/>
    <w:rsid w:val="00493A2D"/>
    <w:rsid w:val="00497637"/>
    <w:rsid w:val="004A172D"/>
    <w:rsid w:val="004A30ED"/>
    <w:rsid w:val="004B0ADB"/>
    <w:rsid w:val="004C130E"/>
    <w:rsid w:val="004C5C96"/>
    <w:rsid w:val="004D0776"/>
    <w:rsid w:val="004D147E"/>
    <w:rsid w:val="004D21B1"/>
    <w:rsid w:val="004D2F36"/>
    <w:rsid w:val="004D5A8B"/>
    <w:rsid w:val="004D5C41"/>
    <w:rsid w:val="004D6350"/>
    <w:rsid w:val="004D688B"/>
    <w:rsid w:val="004E084F"/>
    <w:rsid w:val="004E104A"/>
    <w:rsid w:val="004E13FF"/>
    <w:rsid w:val="004E2FDD"/>
    <w:rsid w:val="004E33F2"/>
    <w:rsid w:val="004E46D5"/>
    <w:rsid w:val="004E56A6"/>
    <w:rsid w:val="004E68E1"/>
    <w:rsid w:val="004E755F"/>
    <w:rsid w:val="004F3688"/>
    <w:rsid w:val="004F42BC"/>
    <w:rsid w:val="004F4414"/>
    <w:rsid w:val="004F45BE"/>
    <w:rsid w:val="004F72BF"/>
    <w:rsid w:val="00503128"/>
    <w:rsid w:val="005037AE"/>
    <w:rsid w:val="0051499C"/>
    <w:rsid w:val="00520A0A"/>
    <w:rsid w:val="00523014"/>
    <w:rsid w:val="00524265"/>
    <w:rsid w:val="00531053"/>
    <w:rsid w:val="00533F18"/>
    <w:rsid w:val="00537801"/>
    <w:rsid w:val="00542303"/>
    <w:rsid w:val="005423CB"/>
    <w:rsid w:val="00543354"/>
    <w:rsid w:val="0054501E"/>
    <w:rsid w:val="00550237"/>
    <w:rsid w:val="00552FDE"/>
    <w:rsid w:val="00557470"/>
    <w:rsid w:val="00560CC8"/>
    <w:rsid w:val="00561ED3"/>
    <w:rsid w:val="00566E26"/>
    <w:rsid w:val="00573703"/>
    <w:rsid w:val="005747AA"/>
    <w:rsid w:val="00577E9A"/>
    <w:rsid w:val="00582EEC"/>
    <w:rsid w:val="005839C5"/>
    <w:rsid w:val="0058490C"/>
    <w:rsid w:val="00586876"/>
    <w:rsid w:val="005969FF"/>
    <w:rsid w:val="0059711B"/>
    <w:rsid w:val="005A187C"/>
    <w:rsid w:val="005A476A"/>
    <w:rsid w:val="005B0BEA"/>
    <w:rsid w:val="005B21AC"/>
    <w:rsid w:val="005B70C3"/>
    <w:rsid w:val="005C02EC"/>
    <w:rsid w:val="005C2C3C"/>
    <w:rsid w:val="005C55C2"/>
    <w:rsid w:val="005C6791"/>
    <w:rsid w:val="005D7D1F"/>
    <w:rsid w:val="005E06FB"/>
    <w:rsid w:val="005E44F6"/>
    <w:rsid w:val="005E60FC"/>
    <w:rsid w:val="005F387A"/>
    <w:rsid w:val="005F7A63"/>
    <w:rsid w:val="0060216F"/>
    <w:rsid w:val="00602F2F"/>
    <w:rsid w:val="00603D2B"/>
    <w:rsid w:val="006066F6"/>
    <w:rsid w:val="006103F7"/>
    <w:rsid w:val="0061533B"/>
    <w:rsid w:val="00616164"/>
    <w:rsid w:val="006161F9"/>
    <w:rsid w:val="00626EA2"/>
    <w:rsid w:val="006346E9"/>
    <w:rsid w:val="00634A4C"/>
    <w:rsid w:val="006408EE"/>
    <w:rsid w:val="00641A85"/>
    <w:rsid w:val="00642989"/>
    <w:rsid w:val="006510AD"/>
    <w:rsid w:val="00653448"/>
    <w:rsid w:val="006537F3"/>
    <w:rsid w:val="006606D3"/>
    <w:rsid w:val="00661E9B"/>
    <w:rsid w:val="00663D37"/>
    <w:rsid w:val="006666F4"/>
    <w:rsid w:val="0066744F"/>
    <w:rsid w:val="00674881"/>
    <w:rsid w:val="0067626A"/>
    <w:rsid w:val="00681B9C"/>
    <w:rsid w:val="00684453"/>
    <w:rsid w:val="00685275"/>
    <w:rsid w:val="006856E0"/>
    <w:rsid w:val="00685B7C"/>
    <w:rsid w:val="006906BC"/>
    <w:rsid w:val="00690B2F"/>
    <w:rsid w:val="00692D17"/>
    <w:rsid w:val="006931DE"/>
    <w:rsid w:val="006933F9"/>
    <w:rsid w:val="00694205"/>
    <w:rsid w:val="00694C8C"/>
    <w:rsid w:val="0069789D"/>
    <w:rsid w:val="006A18F6"/>
    <w:rsid w:val="006A3CE8"/>
    <w:rsid w:val="006A5CE9"/>
    <w:rsid w:val="006B17D1"/>
    <w:rsid w:val="006B3879"/>
    <w:rsid w:val="006B5BC4"/>
    <w:rsid w:val="006B66C1"/>
    <w:rsid w:val="006B71A5"/>
    <w:rsid w:val="006C216D"/>
    <w:rsid w:val="006D02D6"/>
    <w:rsid w:val="006D2FEA"/>
    <w:rsid w:val="006D5AE6"/>
    <w:rsid w:val="006E0141"/>
    <w:rsid w:val="006E1350"/>
    <w:rsid w:val="006F6EAF"/>
    <w:rsid w:val="0070228C"/>
    <w:rsid w:val="00703375"/>
    <w:rsid w:val="007039C4"/>
    <w:rsid w:val="00715420"/>
    <w:rsid w:val="0071578E"/>
    <w:rsid w:val="00715A5C"/>
    <w:rsid w:val="00717BCF"/>
    <w:rsid w:val="007239D6"/>
    <w:rsid w:val="00725CDD"/>
    <w:rsid w:val="00730B73"/>
    <w:rsid w:val="00731741"/>
    <w:rsid w:val="007352BB"/>
    <w:rsid w:val="007365BA"/>
    <w:rsid w:val="007440B9"/>
    <w:rsid w:val="00744294"/>
    <w:rsid w:val="00745FAC"/>
    <w:rsid w:val="00747CDB"/>
    <w:rsid w:val="00757376"/>
    <w:rsid w:val="00764169"/>
    <w:rsid w:val="007645AA"/>
    <w:rsid w:val="00766962"/>
    <w:rsid w:val="00767726"/>
    <w:rsid w:val="00780B22"/>
    <w:rsid w:val="0078181D"/>
    <w:rsid w:val="00785792"/>
    <w:rsid w:val="00787A8F"/>
    <w:rsid w:val="00791F25"/>
    <w:rsid w:val="00792261"/>
    <w:rsid w:val="00796374"/>
    <w:rsid w:val="007A29DE"/>
    <w:rsid w:val="007A3E02"/>
    <w:rsid w:val="007B0348"/>
    <w:rsid w:val="007B0D2E"/>
    <w:rsid w:val="007B225E"/>
    <w:rsid w:val="007B4D6B"/>
    <w:rsid w:val="007B4F98"/>
    <w:rsid w:val="007B61E5"/>
    <w:rsid w:val="007B6270"/>
    <w:rsid w:val="007D066F"/>
    <w:rsid w:val="007D0A4D"/>
    <w:rsid w:val="007D5B18"/>
    <w:rsid w:val="007E3DB5"/>
    <w:rsid w:val="007F008D"/>
    <w:rsid w:val="007F10A2"/>
    <w:rsid w:val="007F267D"/>
    <w:rsid w:val="007F55D0"/>
    <w:rsid w:val="008048EF"/>
    <w:rsid w:val="00805882"/>
    <w:rsid w:val="00810ED7"/>
    <w:rsid w:val="008115B5"/>
    <w:rsid w:val="00817342"/>
    <w:rsid w:val="00817F7D"/>
    <w:rsid w:val="008211D9"/>
    <w:rsid w:val="008223D4"/>
    <w:rsid w:val="00822442"/>
    <w:rsid w:val="00825023"/>
    <w:rsid w:val="008302AD"/>
    <w:rsid w:val="00834DE0"/>
    <w:rsid w:val="00844BEC"/>
    <w:rsid w:val="00845DBE"/>
    <w:rsid w:val="00853CBC"/>
    <w:rsid w:val="00855AA3"/>
    <w:rsid w:val="008560DD"/>
    <w:rsid w:val="0085616C"/>
    <w:rsid w:val="008564D4"/>
    <w:rsid w:val="008570F9"/>
    <w:rsid w:val="00865416"/>
    <w:rsid w:val="00870080"/>
    <w:rsid w:val="008723D1"/>
    <w:rsid w:val="00877586"/>
    <w:rsid w:val="0088142B"/>
    <w:rsid w:val="008817FB"/>
    <w:rsid w:val="00887341"/>
    <w:rsid w:val="00891411"/>
    <w:rsid w:val="008959B3"/>
    <w:rsid w:val="008A248B"/>
    <w:rsid w:val="008A288E"/>
    <w:rsid w:val="008A4C49"/>
    <w:rsid w:val="008A4F30"/>
    <w:rsid w:val="008B2F53"/>
    <w:rsid w:val="008C2337"/>
    <w:rsid w:val="008C2646"/>
    <w:rsid w:val="008C29F0"/>
    <w:rsid w:val="008C35C0"/>
    <w:rsid w:val="008C4EF0"/>
    <w:rsid w:val="008C5080"/>
    <w:rsid w:val="008C5E80"/>
    <w:rsid w:val="008D45E9"/>
    <w:rsid w:val="008D58C6"/>
    <w:rsid w:val="008D669C"/>
    <w:rsid w:val="008E680B"/>
    <w:rsid w:val="008F01E4"/>
    <w:rsid w:val="008F164B"/>
    <w:rsid w:val="008F43A2"/>
    <w:rsid w:val="008F5408"/>
    <w:rsid w:val="008F5691"/>
    <w:rsid w:val="008F6262"/>
    <w:rsid w:val="008F6D8A"/>
    <w:rsid w:val="008F7261"/>
    <w:rsid w:val="00902E5A"/>
    <w:rsid w:val="0090609E"/>
    <w:rsid w:val="00912971"/>
    <w:rsid w:val="009140D0"/>
    <w:rsid w:val="00915E17"/>
    <w:rsid w:val="009163DB"/>
    <w:rsid w:val="00917356"/>
    <w:rsid w:val="00920F83"/>
    <w:rsid w:val="00921833"/>
    <w:rsid w:val="00921977"/>
    <w:rsid w:val="00923A4A"/>
    <w:rsid w:val="00931103"/>
    <w:rsid w:val="00940926"/>
    <w:rsid w:val="00940FE9"/>
    <w:rsid w:val="0094437C"/>
    <w:rsid w:val="00946EC8"/>
    <w:rsid w:val="00947272"/>
    <w:rsid w:val="00947358"/>
    <w:rsid w:val="009505B8"/>
    <w:rsid w:val="00950672"/>
    <w:rsid w:val="0095386F"/>
    <w:rsid w:val="00961CBF"/>
    <w:rsid w:val="00964090"/>
    <w:rsid w:val="0096589D"/>
    <w:rsid w:val="009674A0"/>
    <w:rsid w:val="00970DD6"/>
    <w:rsid w:val="009736C0"/>
    <w:rsid w:val="0097432D"/>
    <w:rsid w:val="00976EB5"/>
    <w:rsid w:val="00981396"/>
    <w:rsid w:val="0098588F"/>
    <w:rsid w:val="00990150"/>
    <w:rsid w:val="009904EC"/>
    <w:rsid w:val="00990C7A"/>
    <w:rsid w:val="0099404B"/>
    <w:rsid w:val="00995BF8"/>
    <w:rsid w:val="00997015"/>
    <w:rsid w:val="009A1C3B"/>
    <w:rsid w:val="009A3474"/>
    <w:rsid w:val="009B1A41"/>
    <w:rsid w:val="009C305B"/>
    <w:rsid w:val="009C47F7"/>
    <w:rsid w:val="009D0299"/>
    <w:rsid w:val="009D09AA"/>
    <w:rsid w:val="009D5EE1"/>
    <w:rsid w:val="009E394E"/>
    <w:rsid w:val="009E3C4A"/>
    <w:rsid w:val="009E5416"/>
    <w:rsid w:val="009E67BE"/>
    <w:rsid w:val="009F2B80"/>
    <w:rsid w:val="009F7EF0"/>
    <w:rsid w:val="00A07BCB"/>
    <w:rsid w:val="00A10F1E"/>
    <w:rsid w:val="00A114B2"/>
    <w:rsid w:val="00A11BEC"/>
    <w:rsid w:val="00A21994"/>
    <w:rsid w:val="00A24E53"/>
    <w:rsid w:val="00A3433C"/>
    <w:rsid w:val="00A357A9"/>
    <w:rsid w:val="00A4084A"/>
    <w:rsid w:val="00A40BBF"/>
    <w:rsid w:val="00A41150"/>
    <w:rsid w:val="00A44676"/>
    <w:rsid w:val="00A44E54"/>
    <w:rsid w:val="00A504E3"/>
    <w:rsid w:val="00A53CC6"/>
    <w:rsid w:val="00A5418E"/>
    <w:rsid w:val="00A54460"/>
    <w:rsid w:val="00A567E5"/>
    <w:rsid w:val="00A6654A"/>
    <w:rsid w:val="00A703C1"/>
    <w:rsid w:val="00A746E9"/>
    <w:rsid w:val="00A80374"/>
    <w:rsid w:val="00A80782"/>
    <w:rsid w:val="00A838BF"/>
    <w:rsid w:val="00A91A90"/>
    <w:rsid w:val="00A91EB1"/>
    <w:rsid w:val="00A96061"/>
    <w:rsid w:val="00AA4888"/>
    <w:rsid w:val="00AB07DF"/>
    <w:rsid w:val="00AB2B22"/>
    <w:rsid w:val="00AB56C2"/>
    <w:rsid w:val="00AC2A60"/>
    <w:rsid w:val="00AC516E"/>
    <w:rsid w:val="00AC6A86"/>
    <w:rsid w:val="00AC7E1C"/>
    <w:rsid w:val="00AD2BE2"/>
    <w:rsid w:val="00AD357D"/>
    <w:rsid w:val="00AD374F"/>
    <w:rsid w:val="00AD733A"/>
    <w:rsid w:val="00AE085C"/>
    <w:rsid w:val="00AE75D1"/>
    <w:rsid w:val="00AE7E41"/>
    <w:rsid w:val="00AF0B3F"/>
    <w:rsid w:val="00AF276B"/>
    <w:rsid w:val="00AF5057"/>
    <w:rsid w:val="00B02077"/>
    <w:rsid w:val="00B02244"/>
    <w:rsid w:val="00B055C0"/>
    <w:rsid w:val="00B06085"/>
    <w:rsid w:val="00B063C5"/>
    <w:rsid w:val="00B0719C"/>
    <w:rsid w:val="00B07DF8"/>
    <w:rsid w:val="00B136C1"/>
    <w:rsid w:val="00B17C7D"/>
    <w:rsid w:val="00B20304"/>
    <w:rsid w:val="00B204E1"/>
    <w:rsid w:val="00B2086B"/>
    <w:rsid w:val="00B24647"/>
    <w:rsid w:val="00B269BC"/>
    <w:rsid w:val="00B30EAF"/>
    <w:rsid w:val="00B34CAF"/>
    <w:rsid w:val="00B419C8"/>
    <w:rsid w:val="00B42D31"/>
    <w:rsid w:val="00B437A2"/>
    <w:rsid w:val="00B43BFD"/>
    <w:rsid w:val="00B46140"/>
    <w:rsid w:val="00B53860"/>
    <w:rsid w:val="00B73C48"/>
    <w:rsid w:val="00B7421C"/>
    <w:rsid w:val="00B77B1D"/>
    <w:rsid w:val="00B77EBA"/>
    <w:rsid w:val="00B800CB"/>
    <w:rsid w:val="00B81B86"/>
    <w:rsid w:val="00B92D12"/>
    <w:rsid w:val="00B94E03"/>
    <w:rsid w:val="00B97A06"/>
    <w:rsid w:val="00BA0AF6"/>
    <w:rsid w:val="00BA0FA6"/>
    <w:rsid w:val="00BA1823"/>
    <w:rsid w:val="00BA217B"/>
    <w:rsid w:val="00BA3F83"/>
    <w:rsid w:val="00BB382F"/>
    <w:rsid w:val="00BB48FD"/>
    <w:rsid w:val="00BC16E8"/>
    <w:rsid w:val="00BC351E"/>
    <w:rsid w:val="00BD04BD"/>
    <w:rsid w:val="00BD40C8"/>
    <w:rsid w:val="00BD489C"/>
    <w:rsid w:val="00BD750A"/>
    <w:rsid w:val="00BE1335"/>
    <w:rsid w:val="00BE275E"/>
    <w:rsid w:val="00BE57D6"/>
    <w:rsid w:val="00BF0D76"/>
    <w:rsid w:val="00BF227F"/>
    <w:rsid w:val="00BF6D80"/>
    <w:rsid w:val="00BF7244"/>
    <w:rsid w:val="00BF79BB"/>
    <w:rsid w:val="00C01E11"/>
    <w:rsid w:val="00C02748"/>
    <w:rsid w:val="00C0564E"/>
    <w:rsid w:val="00C10DD1"/>
    <w:rsid w:val="00C11457"/>
    <w:rsid w:val="00C15F1C"/>
    <w:rsid w:val="00C16AB5"/>
    <w:rsid w:val="00C24768"/>
    <w:rsid w:val="00C25D28"/>
    <w:rsid w:val="00C318D7"/>
    <w:rsid w:val="00C3351F"/>
    <w:rsid w:val="00C340D2"/>
    <w:rsid w:val="00C37A60"/>
    <w:rsid w:val="00C42034"/>
    <w:rsid w:val="00C44006"/>
    <w:rsid w:val="00C55367"/>
    <w:rsid w:val="00C57F54"/>
    <w:rsid w:val="00C64DEB"/>
    <w:rsid w:val="00C74F3E"/>
    <w:rsid w:val="00C8656C"/>
    <w:rsid w:val="00CA02DE"/>
    <w:rsid w:val="00CA3B60"/>
    <w:rsid w:val="00CA4736"/>
    <w:rsid w:val="00CA5C4A"/>
    <w:rsid w:val="00CA775E"/>
    <w:rsid w:val="00CB0B64"/>
    <w:rsid w:val="00CB2E5D"/>
    <w:rsid w:val="00CB3F5D"/>
    <w:rsid w:val="00CB4C7D"/>
    <w:rsid w:val="00CB6A2C"/>
    <w:rsid w:val="00CC31CE"/>
    <w:rsid w:val="00CC57E8"/>
    <w:rsid w:val="00CE6075"/>
    <w:rsid w:val="00CE642B"/>
    <w:rsid w:val="00CF1D42"/>
    <w:rsid w:val="00CF68E4"/>
    <w:rsid w:val="00CF767F"/>
    <w:rsid w:val="00CF7F4E"/>
    <w:rsid w:val="00D00E55"/>
    <w:rsid w:val="00D12E2E"/>
    <w:rsid w:val="00D12F51"/>
    <w:rsid w:val="00D14673"/>
    <w:rsid w:val="00D17D17"/>
    <w:rsid w:val="00D22C14"/>
    <w:rsid w:val="00D23CCD"/>
    <w:rsid w:val="00D27DD6"/>
    <w:rsid w:val="00D33922"/>
    <w:rsid w:val="00D33CAC"/>
    <w:rsid w:val="00D34D93"/>
    <w:rsid w:val="00D36DF6"/>
    <w:rsid w:val="00D375D0"/>
    <w:rsid w:val="00D5548C"/>
    <w:rsid w:val="00D555AB"/>
    <w:rsid w:val="00D56B93"/>
    <w:rsid w:val="00D56C94"/>
    <w:rsid w:val="00D61AB3"/>
    <w:rsid w:val="00D62989"/>
    <w:rsid w:val="00D640E0"/>
    <w:rsid w:val="00D64109"/>
    <w:rsid w:val="00D6435E"/>
    <w:rsid w:val="00D64F86"/>
    <w:rsid w:val="00D65C74"/>
    <w:rsid w:val="00D66D02"/>
    <w:rsid w:val="00D71479"/>
    <w:rsid w:val="00D8090D"/>
    <w:rsid w:val="00D81634"/>
    <w:rsid w:val="00D84B1F"/>
    <w:rsid w:val="00D84EF4"/>
    <w:rsid w:val="00D868B2"/>
    <w:rsid w:val="00D870B0"/>
    <w:rsid w:val="00D9146B"/>
    <w:rsid w:val="00D943E1"/>
    <w:rsid w:val="00D9550F"/>
    <w:rsid w:val="00DA02F2"/>
    <w:rsid w:val="00DA13CC"/>
    <w:rsid w:val="00DA58F0"/>
    <w:rsid w:val="00DA6537"/>
    <w:rsid w:val="00DB0388"/>
    <w:rsid w:val="00DB0861"/>
    <w:rsid w:val="00DB0D7B"/>
    <w:rsid w:val="00DB28AA"/>
    <w:rsid w:val="00DC04A8"/>
    <w:rsid w:val="00DC2786"/>
    <w:rsid w:val="00DC27BA"/>
    <w:rsid w:val="00DC2F14"/>
    <w:rsid w:val="00DC6D08"/>
    <w:rsid w:val="00DC78C0"/>
    <w:rsid w:val="00DD59DA"/>
    <w:rsid w:val="00DE0B63"/>
    <w:rsid w:val="00DE0C2F"/>
    <w:rsid w:val="00DE1B67"/>
    <w:rsid w:val="00DE31F2"/>
    <w:rsid w:val="00DE71C3"/>
    <w:rsid w:val="00DF15DF"/>
    <w:rsid w:val="00DF5313"/>
    <w:rsid w:val="00DF66C1"/>
    <w:rsid w:val="00E02D70"/>
    <w:rsid w:val="00E0677C"/>
    <w:rsid w:val="00E1236E"/>
    <w:rsid w:val="00E222E9"/>
    <w:rsid w:val="00E24199"/>
    <w:rsid w:val="00E31E54"/>
    <w:rsid w:val="00E4217C"/>
    <w:rsid w:val="00E42AB9"/>
    <w:rsid w:val="00E44248"/>
    <w:rsid w:val="00E44AD8"/>
    <w:rsid w:val="00E51BAA"/>
    <w:rsid w:val="00E5236F"/>
    <w:rsid w:val="00E566F5"/>
    <w:rsid w:val="00E57693"/>
    <w:rsid w:val="00E6337B"/>
    <w:rsid w:val="00E635B5"/>
    <w:rsid w:val="00E662E7"/>
    <w:rsid w:val="00E665D5"/>
    <w:rsid w:val="00E66905"/>
    <w:rsid w:val="00E738BC"/>
    <w:rsid w:val="00E75B11"/>
    <w:rsid w:val="00E779FD"/>
    <w:rsid w:val="00E8515B"/>
    <w:rsid w:val="00E85B87"/>
    <w:rsid w:val="00E85DD4"/>
    <w:rsid w:val="00E87B9D"/>
    <w:rsid w:val="00E915E9"/>
    <w:rsid w:val="00E943F0"/>
    <w:rsid w:val="00E95D97"/>
    <w:rsid w:val="00E96486"/>
    <w:rsid w:val="00EA0005"/>
    <w:rsid w:val="00EA6C6E"/>
    <w:rsid w:val="00EA7AF5"/>
    <w:rsid w:val="00EA7C4B"/>
    <w:rsid w:val="00EB0BEA"/>
    <w:rsid w:val="00EC2BCA"/>
    <w:rsid w:val="00EC340F"/>
    <w:rsid w:val="00EC7B17"/>
    <w:rsid w:val="00ED0FAB"/>
    <w:rsid w:val="00ED1773"/>
    <w:rsid w:val="00ED28EC"/>
    <w:rsid w:val="00ED3838"/>
    <w:rsid w:val="00ED590F"/>
    <w:rsid w:val="00EE057A"/>
    <w:rsid w:val="00EE7DDB"/>
    <w:rsid w:val="00F03DD5"/>
    <w:rsid w:val="00F1220B"/>
    <w:rsid w:val="00F134BF"/>
    <w:rsid w:val="00F142FE"/>
    <w:rsid w:val="00F239A2"/>
    <w:rsid w:val="00F2471F"/>
    <w:rsid w:val="00F25B7B"/>
    <w:rsid w:val="00F31D8A"/>
    <w:rsid w:val="00F31E17"/>
    <w:rsid w:val="00F327B2"/>
    <w:rsid w:val="00F370C5"/>
    <w:rsid w:val="00F419E9"/>
    <w:rsid w:val="00F46A80"/>
    <w:rsid w:val="00F50D4F"/>
    <w:rsid w:val="00F5169F"/>
    <w:rsid w:val="00F53B11"/>
    <w:rsid w:val="00F611C1"/>
    <w:rsid w:val="00F679B6"/>
    <w:rsid w:val="00F736D6"/>
    <w:rsid w:val="00F75077"/>
    <w:rsid w:val="00F77C83"/>
    <w:rsid w:val="00F84015"/>
    <w:rsid w:val="00F84E7B"/>
    <w:rsid w:val="00F8652A"/>
    <w:rsid w:val="00F972C0"/>
    <w:rsid w:val="00FA0DEC"/>
    <w:rsid w:val="00FA3F94"/>
    <w:rsid w:val="00FB13A5"/>
    <w:rsid w:val="00FB2B75"/>
    <w:rsid w:val="00FC4201"/>
    <w:rsid w:val="00FC6485"/>
    <w:rsid w:val="00FD33BD"/>
    <w:rsid w:val="00FD43F4"/>
    <w:rsid w:val="00FE060A"/>
    <w:rsid w:val="00FE419D"/>
    <w:rsid w:val="00FF435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520BF7"/>
  <w15:docId w15:val="{D72E100E-255C-4204-B7CE-8CC6183B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1994"/>
    <w:pPr>
      <w:spacing w:after="240" w:line="300" w:lineRule="auto"/>
    </w:pPr>
    <w:rPr>
      <w:rFonts w:asciiTheme="minorHAnsi" w:hAnsiTheme="minorHAns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1994"/>
    <w:pPr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E0B6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21994"/>
    <w:rPr>
      <w:rFonts w:asciiTheme="minorHAnsi" w:hAnsiTheme="minorHAnsi"/>
      <w:b/>
      <w:bCs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DE0B63"/>
    <w:rPr>
      <w:rFonts w:ascii="Arial" w:hAnsi="Arial"/>
      <w:b/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D43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FD43F4"/>
    <w:rPr>
      <w:rFonts w:eastAsia="Times New Roman"/>
      <w:lang w:val="pl-PL" w:eastAsia="pl-PL"/>
    </w:rPr>
  </w:style>
  <w:style w:type="character" w:styleId="Odwoanieprzypisudolnego">
    <w:name w:val="footnote reference"/>
    <w:basedOn w:val="Domylnaczcionkaakapitu"/>
    <w:semiHidden/>
    <w:rsid w:val="00FD43F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D43F4"/>
    <w:rPr>
      <w:b/>
    </w:rPr>
  </w:style>
  <w:style w:type="paragraph" w:styleId="Stopka">
    <w:name w:val="footer"/>
    <w:basedOn w:val="Normalny"/>
    <w:link w:val="StopkaZnak"/>
    <w:uiPriority w:val="99"/>
    <w:rsid w:val="00FD43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85B87"/>
    <w:rPr>
      <w:rFonts w:eastAsia="Times New Roman"/>
      <w:sz w:val="22"/>
    </w:rPr>
  </w:style>
  <w:style w:type="character" w:styleId="Numerstrony">
    <w:name w:val="page number"/>
    <w:basedOn w:val="Domylnaczcionkaakapitu"/>
    <w:uiPriority w:val="99"/>
    <w:rsid w:val="00FD43F4"/>
    <w:rPr>
      <w:rFonts w:cs="Times New Roman"/>
    </w:rPr>
  </w:style>
  <w:style w:type="character" w:styleId="Hipercze">
    <w:name w:val="Hyperlink"/>
    <w:basedOn w:val="Domylnaczcionkaakapitu"/>
    <w:uiPriority w:val="99"/>
    <w:rsid w:val="00FD43F4"/>
    <w:rPr>
      <w:color w:val="505050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FD43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069BB"/>
    <w:rPr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21994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A21994"/>
    <w:rPr>
      <w:rFonts w:asciiTheme="minorHAnsi" w:hAnsiTheme="minorHAnsi"/>
      <w:b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FD43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69BB"/>
    <w:rPr>
      <w:sz w:val="24"/>
      <w:szCs w:val="22"/>
    </w:rPr>
  </w:style>
  <w:style w:type="character" w:styleId="Odwoaniedokomentarza">
    <w:name w:val="annotation reference"/>
    <w:basedOn w:val="Domylnaczcionkaakapitu"/>
    <w:uiPriority w:val="99"/>
    <w:rsid w:val="00FD43F4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FD43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D0FAB"/>
    <w:rPr>
      <w:rFonts w:eastAsia="Times New Roman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D4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BB"/>
    <w:rPr>
      <w:rFonts w:eastAsia="Times New Roman"/>
      <w:b/>
      <w:bCs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D43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9BB"/>
    <w:rPr>
      <w:sz w:val="0"/>
      <w:szCs w:val="0"/>
    </w:rPr>
  </w:style>
  <w:style w:type="paragraph" w:customStyle="1" w:styleId="Tekstpodstawowy21">
    <w:name w:val="Tekst podstawowy 21"/>
    <w:basedOn w:val="Normalny"/>
    <w:rsid w:val="00054E82"/>
    <w:pPr>
      <w:suppressAutoHyphens/>
    </w:pPr>
    <w:rPr>
      <w:sz w:val="28"/>
      <w:szCs w:val="24"/>
      <w:lang w:eastAsia="ar-SA"/>
    </w:rPr>
  </w:style>
  <w:style w:type="character" w:customStyle="1" w:styleId="ZnakZnak">
    <w:name w:val="Znak Znak"/>
    <w:rsid w:val="00474DCD"/>
    <w:rPr>
      <w:lang w:val="pl-PL" w:eastAsia="pl-PL"/>
    </w:rPr>
  </w:style>
  <w:style w:type="paragraph" w:customStyle="1" w:styleId="Guidelines2">
    <w:name w:val="Guidelines 2"/>
    <w:basedOn w:val="Normalny"/>
    <w:rsid w:val="00DE0B63"/>
    <w:pPr>
      <w:widowControl w:val="0"/>
      <w:spacing w:before="240"/>
      <w:jc w:val="both"/>
    </w:pPr>
    <w:rPr>
      <w:b/>
      <w:bCs/>
      <w:smallCaps/>
      <w:szCs w:val="24"/>
      <w:lang w:val="en-GB"/>
    </w:rPr>
  </w:style>
  <w:style w:type="paragraph" w:styleId="Poprawka">
    <w:name w:val="Revision"/>
    <w:hidden/>
    <w:uiPriority w:val="99"/>
    <w:semiHidden/>
    <w:rsid w:val="000C0E05"/>
    <w:rPr>
      <w:sz w:val="24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9904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904EC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rsid w:val="009904EC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E6A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69BB"/>
    <w:rPr>
      <w:sz w:val="24"/>
      <w:szCs w:val="22"/>
    </w:rPr>
  </w:style>
  <w:style w:type="paragraph" w:styleId="Bezodstpw">
    <w:name w:val="No Spacing"/>
    <w:uiPriority w:val="1"/>
    <w:qFormat/>
    <w:rsid w:val="00AF0B3F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maz_wyliczenie,opis dzialania,K-P_odwolanie,A_wyliczenie,Akapit z listą5"/>
    <w:basedOn w:val="Normalny"/>
    <w:link w:val="AkapitzlistZnak"/>
    <w:uiPriority w:val="34"/>
    <w:qFormat/>
    <w:rsid w:val="00A21994"/>
    <w:pPr>
      <w:ind w:left="720"/>
      <w:contextualSpacing/>
    </w:pPr>
    <w:rPr>
      <w:rFonts w:ascii="Calibri" w:hAnsi="Calibri"/>
    </w:rPr>
  </w:style>
  <w:style w:type="paragraph" w:customStyle="1" w:styleId="Przypis">
    <w:name w:val="Przypis"/>
    <w:basedOn w:val="Tekstprzypisudolnego"/>
    <w:link w:val="PrzypisZnak"/>
    <w:qFormat/>
    <w:rsid w:val="00A21994"/>
    <w:pPr>
      <w:spacing w:after="0"/>
    </w:pPr>
    <w:rPr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1994"/>
    <w:rPr>
      <w:color w:val="605E5C"/>
      <w:shd w:val="clear" w:color="auto" w:fill="E1DFDD"/>
    </w:rPr>
  </w:style>
  <w:style w:type="character" w:customStyle="1" w:styleId="PrzypisZnak">
    <w:name w:val="Przypis Znak"/>
    <w:basedOn w:val="TekstprzypisudolnegoZnak"/>
    <w:link w:val="Przypis"/>
    <w:rsid w:val="00A21994"/>
    <w:rPr>
      <w:rFonts w:asciiTheme="minorHAnsi" w:eastAsia="Times New Roman" w:hAnsiTheme="minorHAnsi"/>
      <w:sz w:val="22"/>
      <w:lang w:val="pl-PL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3354"/>
    <w:rPr>
      <w:color w:val="605E5C"/>
      <w:shd w:val="clear" w:color="auto" w:fill="E1DFDD"/>
    </w:rPr>
  </w:style>
  <w:style w:type="character" w:customStyle="1" w:styleId="AkapitzlistZnak">
    <w:name w:val="Akapit z listą Znak"/>
    <w:aliases w:val="maz_wyliczenie Znak,opis dzialania Znak,K-P_odwolanie Znak,A_wyliczenie Znak,Akapit z listą5 Znak"/>
    <w:link w:val="Akapitzlist"/>
    <w:uiPriority w:val="34"/>
    <w:locked/>
    <w:rsid w:val="00DF531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62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6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rodmiesciesportow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sparcie.um.warszawa.pl/standardy-zapewnienia-dostepnos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9601C-CCDF-4689-9912-8520B7857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3899</Words>
  <Characters>23400</Characters>
  <Application>Microsoft Office Word</Application>
  <DocSecurity>0</DocSecurity>
  <Lines>195</Lines>
  <Paragraphs>54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</vt:lpstr>
      <vt:lpstr>Załącznik Nr …</vt:lpstr>
    </vt:vector>
  </TitlesOfParts>
  <Company>Urząd Miasta Stołecznego Warszawy</Company>
  <LinksUpToDate>false</LinksUpToDate>
  <CharactersWithSpaces>27245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subject/>
  <dc:creator>Katarzyna Robak</dc:creator>
  <cp:keywords/>
  <dc:description/>
  <cp:lastModifiedBy>Socha Agata</cp:lastModifiedBy>
  <cp:revision>7</cp:revision>
  <cp:lastPrinted>2025-06-27T09:21:00Z</cp:lastPrinted>
  <dcterms:created xsi:type="dcterms:W3CDTF">2025-06-09T12:09:00Z</dcterms:created>
  <dcterms:modified xsi:type="dcterms:W3CDTF">2025-07-09T10:04:00Z</dcterms:modified>
</cp:coreProperties>
</file>